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header7.xml" ContentType="application/vnd.openxmlformats-officedocument.wordprocessingml.header+xml"/>
  <Override PartName="/docProps/core.xml" ContentType="application/vnd.openxmlformats-package.core-properties+xml"/>
  <Override PartName="/word/endnotes.xml" ContentType="application/vnd.openxmlformats-officedocument.wordprocessingml.endnotes+xml"/>
  <Override PartName="/word/document.xml" ContentType="application/vnd.openxmlformats-officedocument.wordprocessingml.document.main+xml"/>
  <Override PartName="/word/header4.xml" ContentType="application/vnd.openxmlformats-officedocument.wordprocessingml.header+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w:body>
    <w:p w14:paraId="719B34F9" w14:textId="77777777" w:rsidR="00E4613A" w:rsidRDefault="00E4613A">
      <w:pPr>
        <w:ind w:firstLine="0" w:firstLineChars="0"/>
        <w:rPr>
          <w:sz w:val="56"/>
          <w:szCs w:val="56"/>
          <w:rFonts w:cs="Times New Roman" w:eastAsiaTheme="majorEastAsia"/>
        </w:rPr>
        <w:jc w:val="center"/>
      </w:pPr>
    </w:p>
    <w:p w14:paraId="6A4C1ABB" w14:textId="77777777" w:rsidR="00E4613A" w:rsidRDefault="00E4613A">
      <w:pPr>
        <w:ind w:firstLine="0" w:firstLineChars="0"/>
        <w:rPr>
          <w:sz w:val="56"/>
          <w:szCs w:val="56"/>
          <w:rFonts w:cs="Times New Roman" w:eastAsiaTheme="majorEastAsia"/>
        </w:rPr>
        <w:jc w:val="center"/>
      </w:pPr>
    </w:p>
    <w:p w14:paraId="04AA75E4" w14:textId="77777777" w:rsidR="00E4613A" w:rsidRDefault="00E4613A">
      <w:pPr>
        <w:ind w:firstLine="0" w:firstLineChars="0"/>
        <w:rPr>
          <w:sz w:val="56"/>
          <w:szCs w:val="56"/>
          <w:rFonts w:cs="Times New Roman" w:eastAsiaTheme="majorEastAsia"/>
        </w:rPr>
        <w:jc w:val="center"/>
      </w:pPr>
    </w:p>
    <w:p w14:paraId="1A796C45" w14:textId="77777777" w:rsidR="00E4613A" w:rsidRDefault="001D640A">
      <w:pPr>
        <w:ind w:firstLine="0" w:firstLineChars="0"/>
        <w:rPr>
          <w:sz w:val="56"/>
          <w:szCs w:val="56"/>
          <w:rFonts w:eastAsia="华文中宋" w:cs="Times New Roman"/>
        </w:rPr>
        <w:jc w:val="center"/>
      </w:pPr>
      <w:r>
        <w:rPr>
          <w:sz w:val="56"/>
          <w:szCs w:val="56"/>
          <w:rFonts w:eastAsia="华文中宋" w:cs="Times New Roman"/>
        </w:rPr>
        <w:t>泰州市畜禽养殖污染防治规划</w:t>
      </w:r>
    </w:p>
    <w:p w14:paraId="3F3B4EA3" w14:textId="77777777" w:rsidR="00E4613A" w:rsidRDefault="001D640A">
      <w:pPr>
        <w:ind w:firstLine="0" w:firstLineChars="0"/>
        <w:rPr>
          <w:sz w:val="56"/>
          <w:szCs w:val="56"/>
          <w:rFonts w:cs="Times New Roman" w:eastAsiaTheme="majorEastAsia"/>
        </w:rPr>
        <w:jc w:val="center"/>
      </w:pPr>
      <w:r>
        <w:rPr>
          <w:sz w:val="48"/>
          <w:szCs w:val="56"/>
          <w:rFonts w:eastAsia="华文中宋" w:cs="Times New Roman"/>
        </w:rPr>
        <w:t>（</w:t>
      </w:r>
      <w:r>
        <w:rPr>
          <w:sz w:val="48"/>
          <w:szCs w:val="56"/>
          <w:rFonts w:eastAsia="华文中宋" w:cs="Times New Roman"/>
        </w:rPr>
        <w:t>2022~2025</w:t>
      </w:r>
      <w:r>
        <w:rPr>
          <w:sz w:val="48"/>
          <w:szCs w:val="56"/>
          <w:rFonts w:eastAsia="华文中宋" w:cs="Times New Roman"/>
        </w:rPr>
        <w:t>年）</w:t>
      </w:r>
    </w:p>
    <w:p w14:paraId="61448633" w14:textId="401A7D44" w:rsidR="00E4613A" w:rsidRDefault="00A06705">
      <w:pPr>
        <w:ind w:firstLine="0" w:firstLineChars="0"/>
        <w:rPr>
          <w:sz w:val="48"/>
          <w:szCs w:val="56"/>
          <w:rFonts w:eastAsia="华文中宋" w:cs="Times New Roman"/>
        </w:rPr>
        <w:jc w:val="center"/>
      </w:pPr>
      <w:r>
        <w:rPr>
          <w:sz w:val="48"/>
          <w:szCs w:val="56"/>
          <w:rFonts w:eastAsia="华文中宋" w:cs="Times New Roman"/>
        </w:rPr>
        <w:t>（公开征求意见稿）</w:t>
      </w:r>
    </w:p>
    <w:p w14:paraId="1CDD3B34" w14:textId="77777777" w:rsidR="00E4613A" w:rsidRDefault="00E4613A">
      <w:pPr>
        <w:ind w:firstLine="0" w:firstLineChars="0"/>
        <w:rPr>
          <w:sz w:val="56"/>
          <w:szCs w:val="56"/>
          <w:rFonts w:cs="Times New Roman" w:eastAsiaTheme="majorEastAsia"/>
        </w:rPr>
        <w:jc w:val="center"/>
      </w:pPr>
    </w:p>
    <w:p w14:paraId="6E350A36" w14:textId="77777777" w:rsidR="00E4613A" w:rsidRDefault="00E4613A">
      <w:pPr>
        <w:ind w:firstLine="0" w:firstLineChars="0"/>
        <w:rPr>
          <w:sz w:val="56"/>
          <w:szCs w:val="56"/>
          <w:rFonts w:cs="Times New Roman" w:eastAsiaTheme="majorEastAsia"/>
        </w:rPr>
        <w:jc w:val="center"/>
      </w:pPr>
    </w:p>
    <w:p w14:paraId="03D5AF09" w14:textId="77777777" w:rsidR="00E4613A" w:rsidRDefault="00E4613A">
      <w:pPr>
        <w:ind w:firstLine="0" w:firstLineChars="0"/>
        <w:rPr>
          <w:sz w:val="56"/>
          <w:szCs w:val="56"/>
          <w:rFonts w:cs="Times New Roman" w:eastAsiaTheme="majorEastAsia"/>
        </w:rPr>
        <w:jc w:val="center"/>
      </w:pPr>
    </w:p>
    <w:p w14:paraId="37A891A9" w14:textId="77777777" w:rsidR="00E4613A" w:rsidRDefault="00E4613A">
      <w:pPr>
        <w:ind w:firstLine="0" w:firstLineChars="0"/>
        <w:rPr>
          <w:sz w:val="56"/>
          <w:szCs w:val="56"/>
          <w:rFonts w:cs="Times New Roman" w:eastAsiaTheme="majorEastAsia"/>
        </w:rPr>
        <w:jc w:val="center"/>
      </w:pPr>
    </w:p>
    <w:p w14:paraId="75F53964" w14:textId="77777777" w:rsidR="00E4613A" w:rsidRDefault="00E4613A">
      <w:pPr>
        <w:ind w:firstLine="0" w:firstLineChars="0"/>
        <w:rPr>
          <w:sz w:val="56"/>
          <w:szCs w:val="56"/>
          <w:rFonts w:cs="Times New Roman" w:eastAsiaTheme="majorEastAsia"/>
        </w:rPr>
        <w:jc w:val="center"/>
      </w:pPr>
    </w:p>
    <w:p w14:paraId="5BA7AC36" w14:textId="77777777" w:rsidR="00E4613A" w:rsidRDefault="001D640A">
      <w:pPr>
        <w:ind w:firstLine="0" w:firstLineChars="0"/>
        <w:rPr>
          <w:bCs w:val="1"/>
          <w:kern w:val="16"/>
          <w:sz w:val="40"/>
          <w:szCs w:val="30"/>
          <w:rFonts w:eastAsia="黑体" w:cs="Times New Roman"/>
        </w:rPr>
        <w:jc w:val="center"/>
      </w:pPr>
      <w:r>
        <w:rPr>
          <w:bCs w:val="1"/>
          <w:kern w:val="16"/>
          <w:sz w:val="40"/>
          <w:szCs w:val="30"/>
          <w:rFonts w:eastAsia="黑体" w:cs="Times New Roman"/>
        </w:rPr>
        <w:t>泰州市生态环境局</w:t>
      </w:r>
    </w:p>
    <w:p w14:paraId="4A866943" w14:textId="77777777" w:rsidR="00E4613A" w:rsidRDefault="001D640A">
      <w:pPr>
        <w:ind w:firstLine="0" w:firstLineChars="0"/>
        <w:rPr>
          <w:bCs w:val="1"/>
          <w:kern w:val="16"/>
          <w:sz w:val="40"/>
          <w:szCs w:val="30"/>
          <w:rFonts w:eastAsia="黑体" w:cs="Times New Roman"/>
        </w:rPr>
        <w:jc w:val="center"/>
      </w:pPr>
      <w:r>
        <w:rPr>
          <w:bCs w:val="1"/>
          <w:kern w:val="16"/>
          <w:sz w:val="40"/>
          <w:szCs w:val="30"/>
          <w:rFonts w:eastAsia="黑体" w:cs="Times New Roman"/>
        </w:rPr>
        <w:t>泰州市农业农村局</w:t>
      </w:r>
    </w:p>
    <w:p w14:paraId="2180FA6C" w14:textId="53A05C50" w:rsidR="00E4613A" w:rsidRDefault="00333D48">
      <w:pPr>
        <w:ind w:firstLine="0" w:firstLineChars="0"/>
        <w:rPr>
          <w:bCs w:val="1"/>
          <w:kern w:val="16"/>
          <w:sz w:val="40"/>
          <w:szCs w:val="30"/>
          <w:rFonts w:eastAsia="黑体" w:cs="Times New Roman"/>
        </w:rPr>
        <w:sectPr w:rsidR="00E4613A" w:rsidSect="00B6257F">
          <w:headerReference r:id="rId12" w:type="first"/>
          <w:headerReference r:id="rId9" w:type="default"/>
          <w:headerReference r:id="rId8" w:type="even"/>
          <w:footerReference r:id="rId13" w:type="first"/>
          <w:footerReference r:id="rId11" w:type="default"/>
          <w:footerReference r:id="rId10" w:type="even"/>
          <w:docGrid w:type="lines" w:linePitch="312"/>
          <w:pgSz w:w="11906" w:h="16838"/>
          <w:pgMar w:top="1440" w:right="1800" w:bottom="1440" w:left="1800" w:header="851" w:footer="992" w:gutter="0"/>
          <w:pgNumType w:fmt="numberInDash"/>
          <w:cols w:space="425"/>
        </w:sectPr>
        <w:jc w:val="center"/>
      </w:pPr>
      <w:r>
        <w:rPr>
          <w:bCs w:val="1"/>
          <w:kern w:val="16"/>
          <w:sz w:val="40"/>
          <w:szCs w:val="30"/>
          <w:rFonts w:eastAsia="黑体" w:cs="Times New Roman"/>
        </w:rPr>
        <w:t>二〇二二年十一</w:t>
      </w:r>
      <w:r>
        <w:rPr>
          <w:bCs w:val="1"/>
          <w:kern w:val="16"/>
          <w:sz w:val="40"/>
          <w:szCs w:val="30"/>
          <w:rFonts w:eastAsia="黑体" w:cs="Times New Roman"/>
        </w:rPr>
        <w:t>月</w:t>
      </w:r>
    </w:p>
    <w:sdt>
      <w:sdtPr>
        <w:rPr>
          <w:b w:val="0"/>
          <w:bCs w:val="0"/>
          <w:color w:val="auto"/>
          <w:kern w:val="2"/>
          <w:szCs w:val="22"/>
          <w:lang w:val="zh-CN"/>
          <w:rFonts w:ascii="Times New Roman" w:hAnsi="Times New Roman" w:eastAsiaTheme="minorEastAsia" w:cstheme="minorBidi"/>
        </w:rPr>
        <w:id w:val="-181051646"/>
        <w:docPartObj>
          <w:docPartGallery w:val="Table of Contents"/>
        </w:docPartObj>
      </w:sdtPr>
      <w:sdtEndPr/>
      <w:sdtContent>
        <w:p w14:paraId="68B3AF55" w14:textId="237CF2D9" w:rsidR="003028D2" w:rsidRPr="003028D2" w:rsidRDefault="003028D2" w:rsidP="003028D2">
          <w:pPr>
            <w:pStyle w:val="TOC"/>
            <w:ind w:firstLine="560"/>
            <w:rPr>
              <w:color w:val="auto"/>
            </w:rPr>
            <w:jc w:val="center"/>
          </w:pPr>
          <w:r w:rsidRPr="003028D2">
            <w:rPr>
              <w:color w:val="auto"/>
              <w:lang w:val="zh-CN"/>
            </w:rPr>
            <w:t>目</w:t>
          </w:r>
          <w:r w:rsidRPr="003028D2">
            <w:rPr>
              <w:color w:val="auto"/>
              <w:lang w:val="zh-CN"/>
              <w:rFonts w:hint="eastAsia"/>
            </w:rPr>
            <w:t xml:space="preserve">  </w:t>
          </w:r>
          <w:r w:rsidRPr="003028D2">
            <w:rPr>
              <w:color w:val="auto"/>
              <w:lang w:val="zh-CN"/>
            </w:rPr>
            <w:t>录</w:t>
          </w:r>
        </w:p>
        <w:p w14:paraId="3B02554B" w14:textId="3E9F32D5" w:rsidR="004530C6" w:rsidRDefault="003028D2" w:rsidP="004530C6">
          <w:pPr>
            <w:pStyle w:val="10"/>
            <w:tabs>
              <w:tab w:val="right" w:leader="dot" w:pos="8296"/>
            </w:tabs>
            <w:ind w:firstLine="560"/>
            <w:rPr>
              <w:noProof/>
              <w:sz w:val="21"/>
              <w:rFonts w:asciiTheme="minorHAnsi" w:hAnsiTheme="minorHAnsi"/>
            </w:rPr>
          </w:pPr>
          <w:r>
            <w:fldChar w:fldCharType="begin"/>
          </w:r>
          <w:r>
            <w:instrText xml:space="preserve"> TOC \o "1-3" \h \z \u </w:instrText>
          </w:r>
          <w:r>
            <w:fldChar w:fldCharType="separate"/>
          </w:r>
        </w:p>
        <w:p w14:paraId="638EF34A" w14:textId="77777777" w:rsidR="004530C6" w:rsidRDefault="004530C6" w:rsidP="004530C6">
          <w:pPr>
            <w:pStyle w:val="10"/>
            <w:tabs>
              <w:tab w:val="right" w:leader="dot" w:pos="8296"/>
            </w:tabs>
            <w:ind w:firstLine="560"/>
            <w:rPr>
              <w:noProof/>
              <w:sz w:val="21"/>
              <w:rFonts w:asciiTheme="minorHAnsi" w:hAnsiTheme="minorHAnsi"/>
            </w:rPr>
          </w:pPr>
          <w:hyperlink w:history="1" w:anchor="_Toc122037503">
            <w:r w:rsidRPr="001917CB">
              <w:rPr>
                <w:rStyle w:val="aa"/>
                <w:noProof/>
                <w:rFonts w:cs="Times New Roman" w:hint="eastAsia"/>
              </w:rPr>
              <w:t>第一章</w:t>
            </w:r>
            <w:r w:rsidRPr="001917CB">
              <w:rPr>
                <w:rStyle w:val="aa"/>
                <w:noProof/>
                <w:rFonts w:cs="Times New Roman"/>
              </w:rPr>
              <w:t xml:space="preserve">  </w:t>
            </w:r>
            <w:r w:rsidRPr="001917CB">
              <w:rPr>
                <w:rStyle w:val="aa"/>
                <w:noProof/>
                <w:rFonts w:cs="Times New Roman" w:hint="eastAsia"/>
              </w:rPr>
              <w:t>现状与形势</w:t>
            </w:r>
            <w:r>
              <w:tab/>
              <w:rPr>
                <w:noProof/>
                <w:webHidden/>
              </w:rPr>
            </w:r>
            <w:r>
              <w:rPr>
                <w:noProof/>
                <w:webHidden/>
              </w:rPr>
              <w:fldChar w:fldCharType="begin"/>
            </w:r>
            <w:r>
              <w:rPr>
                <w:noProof/>
                <w:webHidden/>
              </w:rPr>
              <w:instrText xml:space="preserve"> PAGEREF _Toc122037503 \h </w:instrText>
            </w:r>
            <w:r>
              <w:rPr>
                <w:noProof/>
                <w:webHidden/>
              </w:rPr>
            </w:r>
            <w:r>
              <w:rPr>
                <w:noProof/>
                <w:webHidden/>
              </w:rPr>
              <w:fldChar w:fldCharType="separate"/>
            </w:r>
            <w:r>
              <w:rPr>
                <w:noProof/>
                <w:webHidden/>
              </w:rPr>
              <w:t>1</w:t>
            </w:r>
            <w:r>
              <w:rPr>
                <w:noProof/>
                <w:webHidden/>
              </w:rPr>
              <w:fldChar w:fldCharType="end"/>
            </w:r>
          </w:hyperlink>
        </w:p>
        <w:p w14:paraId="7E183DF0"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04">
            <w:r w:rsidRPr="001917CB">
              <w:rPr>
                <w:rStyle w:val="aa"/>
                <w:noProof/>
                <w:rFonts w:cs="Times New Roman" w:hint="eastAsia"/>
              </w:rPr>
              <w:t>第一节</w:t>
            </w:r>
            <w:r w:rsidRPr="001917CB">
              <w:rPr>
                <w:rStyle w:val="aa"/>
                <w:noProof/>
                <w:rFonts w:cs="Times New Roman"/>
              </w:rPr>
              <w:t xml:space="preserve"> </w:t>
            </w:r>
            <w:r w:rsidRPr="001917CB">
              <w:rPr>
                <w:rStyle w:val="aa"/>
                <w:noProof/>
                <w:rFonts w:cs="Times New Roman" w:hint="eastAsia"/>
              </w:rPr>
              <w:t>工作成效</w:t>
            </w:r>
            <w:r>
              <w:tab/>
              <w:rPr>
                <w:noProof/>
                <w:webHidden/>
              </w:rPr>
            </w:r>
            <w:r>
              <w:rPr>
                <w:noProof/>
                <w:webHidden/>
              </w:rPr>
              <w:fldChar w:fldCharType="begin"/>
            </w:r>
            <w:r>
              <w:rPr>
                <w:noProof/>
                <w:webHidden/>
              </w:rPr>
              <w:instrText xml:space="preserve"> PAGEREF _Toc122037504 \h </w:instrText>
            </w:r>
            <w:r>
              <w:rPr>
                <w:noProof/>
                <w:webHidden/>
              </w:rPr>
            </w:r>
            <w:r>
              <w:rPr>
                <w:noProof/>
                <w:webHidden/>
              </w:rPr>
              <w:fldChar w:fldCharType="separate"/>
            </w:r>
            <w:r>
              <w:rPr>
                <w:noProof/>
                <w:webHidden/>
              </w:rPr>
              <w:t>1</w:t>
            </w:r>
            <w:r>
              <w:rPr>
                <w:noProof/>
                <w:webHidden/>
              </w:rPr>
              <w:fldChar w:fldCharType="end"/>
            </w:r>
          </w:hyperlink>
        </w:p>
        <w:p w14:paraId="030D1B26"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05">
            <w:r w:rsidRPr="001917CB">
              <w:rPr>
                <w:rStyle w:val="aa"/>
                <w:noProof/>
                <w:rFonts w:cs="Times New Roman" w:hint="eastAsia"/>
              </w:rPr>
              <w:t>第二节</w:t>
            </w:r>
            <w:r w:rsidRPr="001917CB">
              <w:rPr>
                <w:rStyle w:val="aa"/>
                <w:noProof/>
                <w:rFonts w:cs="Times New Roman"/>
              </w:rPr>
              <w:t xml:space="preserve"> </w:t>
            </w:r>
            <w:r w:rsidRPr="001917CB">
              <w:rPr>
                <w:rStyle w:val="aa"/>
                <w:noProof/>
                <w:rFonts w:cs="Times New Roman" w:hint="eastAsia"/>
              </w:rPr>
              <w:t>存在问题</w:t>
            </w:r>
            <w:r>
              <w:tab/>
              <w:rPr>
                <w:noProof/>
                <w:webHidden/>
              </w:rPr>
            </w:r>
            <w:r>
              <w:rPr>
                <w:noProof/>
                <w:webHidden/>
              </w:rPr>
              <w:fldChar w:fldCharType="begin"/>
            </w:r>
            <w:r>
              <w:rPr>
                <w:noProof/>
                <w:webHidden/>
              </w:rPr>
              <w:instrText xml:space="preserve"> PAGEREF _Toc122037505 \h </w:instrText>
            </w:r>
            <w:r>
              <w:rPr>
                <w:noProof/>
                <w:webHidden/>
              </w:rPr>
            </w:r>
            <w:r>
              <w:rPr>
                <w:noProof/>
                <w:webHidden/>
              </w:rPr>
              <w:fldChar w:fldCharType="separate"/>
            </w:r>
            <w:r>
              <w:rPr>
                <w:noProof/>
                <w:webHidden/>
              </w:rPr>
              <w:t>4</w:t>
            </w:r>
            <w:r>
              <w:rPr>
                <w:noProof/>
                <w:webHidden/>
              </w:rPr>
              <w:fldChar w:fldCharType="end"/>
            </w:r>
          </w:hyperlink>
        </w:p>
        <w:p w14:paraId="28D73721"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06">
            <w:r w:rsidRPr="001917CB">
              <w:rPr>
                <w:rStyle w:val="aa"/>
                <w:noProof/>
                <w:rFonts w:cs="Times New Roman" w:hint="eastAsia"/>
              </w:rPr>
              <w:t>第三节</w:t>
            </w:r>
            <w:r w:rsidRPr="001917CB">
              <w:rPr>
                <w:rStyle w:val="aa"/>
                <w:noProof/>
                <w:rFonts w:cs="Times New Roman"/>
              </w:rPr>
              <w:t xml:space="preserve"> </w:t>
            </w:r>
            <w:r w:rsidRPr="001917CB">
              <w:rPr>
                <w:rStyle w:val="aa"/>
                <w:noProof/>
                <w:rFonts w:cs="Times New Roman" w:hint="eastAsia"/>
              </w:rPr>
              <w:t>机遇挑战</w:t>
            </w:r>
            <w:r>
              <w:tab/>
              <w:rPr>
                <w:noProof/>
                <w:webHidden/>
              </w:rPr>
            </w:r>
            <w:r>
              <w:rPr>
                <w:noProof/>
                <w:webHidden/>
              </w:rPr>
              <w:fldChar w:fldCharType="begin"/>
            </w:r>
            <w:r>
              <w:rPr>
                <w:noProof/>
                <w:webHidden/>
              </w:rPr>
              <w:instrText xml:space="preserve"> PAGEREF _Toc122037506 \h </w:instrText>
            </w:r>
            <w:r>
              <w:rPr>
                <w:noProof/>
                <w:webHidden/>
              </w:rPr>
            </w:r>
            <w:r>
              <w:rPr>
                <w:noProof/>
                <w:webHidden/>
              </w:rPr>
              <w:fldChar w:fldCharType="separate"/>
            </w:r>
            <w:r>
              <w:rPr>
                <w:noProof/>
                <w:webHidden/>
              </w:rPr>
              <w:t>5</w:t>
            </w:r>
            <w:r>
              <w:rPr>
                <w:noProof/>
                <w:webHidden/>
              </w:rPr>
              <w:fldChar w:fldCharType="end"/>
            </w:r>
          </w:hyperlink>
        </w:p>
        <w:p w14:paraId="3B57E102" w14:textId="77777777" w:rsidR="004530C6" w:rsidRDefault="004530C6" w:rsidP="004530C6">
          <w:pPr>
            <w:pStyle w:val="10"/>
            <w:tabs>
              <w:tab w:val="right" w:leader="dot" w:pos="8296"/>
            </w:tabs>
            <w:ind w:firstLine="560"/>
            <w:rPr>
              <w:noProof/>
              <w:sz w:val="21"/>
              <w:rFonts w:asciiTheme="minorHAnsi" w:hAnsiTheme="minorHAnsi"/>
            </w:rPr>
          </w:pPr>
          <w:hyperlink w:history="1" w:anchor="_Toc122037509">
            <w:r w:rsidRPr="001917CB">
              <w:rPr>
                <w:rStyle w:val="aa"/>
                <w:noProof/>
                <w:rFonts w:cs="Times New Roman" w:hint="eastAsia"/>
              </w:rPr>
              <w:t>第二章</w:t>
            </w:r>
            <w:r w:rsidRPr="001917CB">
              <w:rPr>
                <w:rStyle w:val="aa"/>
                <w:noProof/>
                <w:rFonts w:cs="Times New Roman"/>
              </w:rPr>
              <w:t xml:space="preserve">  </w:t>
            </w:r>
            <w:r w:rsidRPr="001917CB">
              <w:rPr>
                <w:rStyle w:val="aa"/>
                <w:noProof/>
                <w:rFonts w:cs="Times New Roman" w:hint="eastAsia"/>
              </w:rPr>
              <w:t>总体要求</w:t>
            </w:r>
            <w:r>
              <w:tab/>
              <w:rPr>
                <w:noProof/>
                <w:webHidden/>
              </w:rPr>
            </w:r>
            <w:r>
              <w:rPr>
                <w:noProof/>
                <w:webHidden/>
              </w:rPr>
              <w:fldChar w:fldCharType="begin"/>
            </w:r>
            <w:r>
              <w:rPr>
                <w:noProof/>
                <w:webHidden/>
              </w:rPr>
              <w:instrText xml:space="preserve"> PAGEREF _Toc122037509 \h </w:instrText>
            </w:r>
            <w:r>
              <w:rPr>
                <w:noProof/>
                <w:webHidden/>
              </w:rPr>
            </w:r>
            <w:r>
              <w:rPr>
                <w:noProof/>
                <w:webHidden/>
              </w:rPr>
              <w:fldChar w:fldCharType="separate"/>
            </w:r>
            <w:r>
              <w:rPr>
                <w:noProof/>
                <w:webHidden/>
              </w:rPr>
              <w:t>6</w:t>
            </w:r>
            <w:r>
              <w:rPr>
                <w:noProof/>
                <w:webHidden/>
              </w:rPr>
              <w:fldChar w:fldCharType="end"/>
            </w:r>
          </w:hyperlink>
        </w:p>
        <w:p w14:paraId="355FE9EF"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10">
            <w:r w:rsidRPr="001917CB">
              <w:rPr>
                <w:rStyle w:val="aa"/>
                <w:noProof/>
                <w:rFonts w:cs="Times New Roman" w:hint="eastAsia"/>
              </w:rPr>
              <w:t>第一节</w:t>
            </w:r>
            <w:r w:rsidRPr="001917CB">
              <w:rPr>
                <w:rStyle w:val="aa"/>
                <w:noProof/>
                <w:rFonts w:cs="Times New Roman"/>
              </w:rPr>
              <w:t xml:space="preserve"> </w:t>
            </w:r>
            <w:r w:rsidRPr="001917CB">
              <w:rPr>
                <w:rStyle w:val="aa"/>
                <w:noProof/>
                <w:rFonts w:cs="Times New Roman" w:hint="eastAsia"/>
              </w:rPr>
              <w:t>指导思想</w:t>
            </w:r>
            <w:r>
              <w:tab/>
              <w:rPr>
                <w:noProof/>
                <w:webHidden/>
              </w:rPr>
            </w:r>
            <w:r>
              <w:rPr>
                <w:noProof/>
                <w:webHidden/>
              </w:rPr>
              <w:fldChar w:fldCharType="begin"/>
            </w:r>
            <w:r>
              <w:rPr>
                <w:noProof/>
                <w:webHidden/>
              </w:rPr>
              <w:instrText xml:space="preserve"> PAGEREF _Toc122037510 \h </w:instrText>
            </w:r>
            <w:r>
              <w:rPr>
                <w:noProof/>
                <w:webHidden/>
              </w:rPr>
            </w:r>
            <w:r>
              <w:rPr>
                <w:noProof/>
                <w:webHidden/>
              </w:rPr>
              <w:fldChar w:fldCharType="separate"/>
            </w:r>
            <w:r>
              <w:rPr>
                <w:noProof/>
                <w:webHidden/>
              </w:rPr>
              <w:t>6</w:t>
            </w:r>
            <w:r>
              <w:rPr>
                <w:noProof/>
                <w:webHidden/>
              </w:rPr>
              <w:fldChar w:fldCharType="end"/>
            </w:r>
          </w:hyperlink>
        </w:p>
        <w:p w14:paraId="3B9E585B"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11">
            <w:r w:rsidRPr="001917CB">
              <w:rPr>
                <w:rStyle w:val="aa"/>
                <w:noProof/>
                <w:rFonts w:cs="Times New Roman" w:hint="eastAsia"/>
              </w:rPr>
              <w:t>第二节</w:t>
            </w:r>
            <w:r w:rsidRPr="001917CB">
              <w:rPr>
                <w:rStyle w:val="aa"/>
                <w:noProof/>
                <w:rFonts w:cs="Times New Roman"/>
              </w:rPr>
              <w:t xml:space="preserve"> </w:t>
            </w:r>
            <w:r w:rsidRPr="001917CB">
              <w:rPr>
                <w:rStyle w:val="aa"/>
                <w:noProof/>
                <w:rFonts w:cs="Times New Roman" w:hint="eastAsia"/>
              </w:rPr>
              <w:t>规划原则</w:t>
            </w:r>
            <w:r>
              <w:tab/>
              <w:rPr>
                <w:noProof/>
                <w:webHidden/>
              </w:rPr>
            </w:r>
            <w:r>
              <w:rPr>
                <w:noProof/>
                <w:webHidden/>
              </w:rPr>
              <w:fldChar w:fldCharType="begin"/>
            </w:r>
            <w:r>
              <w:rPr>
                <w:noProof/>
                <w:webHidden/>
              </w:rPr>
              <w:instrText xml:space="preserve"> PAGEREF _Toc122037511 \h </w:instrText>
            </w:r>
            <w:r>
              <w:rPr>
                <w:noProof/>
                <w:webHidden/>
              </w:rPr>
            </w:r>
            <w:r>
              <w:rPr>
                <w:noProof/>
                <w:webHidden/>
              </w:rPr>
              <w:fldChar w:fldCharType="separate"/>
            </w:r>
            <w:r>
              <w:rPr>
                <w:noProof/>
                <w:webHidden/>
              </w:rPr>
              <w:t>7</w:t>
            </w:r>
            <w:r>
              <w:rPr>
                <w:noProof/>
                <w:webHidden/>
              </w:rPr>
              <w:fldChar w:fldCharType="end"/>
            </w:r>
          </w:hyperlink>
        </w:p>
        <w:p w14:paraId="44B06F6E"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12">
            <w:r w:rsidRPr="001917CB">
              <w:rPr>
                <w:rStyle w:val="aa"/>
                <w:noProof/>
                <w:rFonts w:cs="Times New Roman" w:hint="eastAsia"/>
              </w:rPr>
              <w:t>第三节</w:t>
            </w:r>
            <w:r w:rsidRPr="001917CB">
              <w:rPr>
                <w:rStyle w:val="aa"/>
                <w:noProof/>
                <w:rFonts w:cs="Times New Roman"/>
              </w:rPr>
              <w:t xml:space="preserve"> </w:t>
            </w:r>
            <w:r w:rsidRPr="001917CB">
              <w:rPr>
                <w:rStyle w:val="aa"/>
                <w:noProof/>
                <w:rFonts w:cs="Times New Roman" w:hint="eastAsia"/>
              </w:rPr>
              <w:t>规划范围和期限</w:t>
            </w:r>
            <w:r>
              <w:tab/>
              <w:rPr>
                <w:noProof/>
                <w:webHidden/>
              </w:rPr>
            </w:r>
            <w:r>
              <w:rPr>
                <w:noProof/>
                <w:webHidden/>
              </w:rPr>
              <w:fldChar w:fldCharType="begin"/>
            </w:r>
            <w:r>
              <w:rPr>
                <w:noProof/>
                <w:webHidden/>
              </w:rPr>
              <w:instrText xml:space="preserve"> PAGEREF _Toc122037512 \h </w:instrText>
            </w:r>
            <w:r>
              <w:rPr>
                <w:noProof/>
                <w:webHidden/>
              </w:rPr>
            </w:r>
            <w:r>
              <w:rPr>
                <w:noProof/>
                <w:webHidden/>
              </w:rPr>
              <w:fldChar w:fldCharType="separate"/>
            </w:r>
            <w:r>
              <w:rPr>
                <w:noProof/>
                <w:webHidden/>
              </w:rPr>
              <w:t>8</w:t>
            </w:r>
            <w:r>
              <w:rPr>
                <w:noProof/>
                <w:webHidden/>
              </w:rPr>
              <w:fldChar w:fldCharType="end"/>
            </w:r>
          </w:hyperlink>
        </w:p>
        <w:p w14:paraId="39C2554B"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15">
            <w:r w:rsidRPr="001917CB">
              <w:rPr>
                <w:rStyle w:val="aa"/>
                <w:noProof/>
                <w:rFonts w:cs="Times New Roman" w:hint="eastAsia"/>
              </w:rPr>
              <w:t>第四节</w:t>
            </w:r>
            <w:r w:rsidRPr="001917CB">
              <w:rPr>
                <w:rStyle w:val="aa"/>
                <w:noProof/>
                <w:rFonts w:cs="Times New Roman"/>
              </w:rPr>
              <w:t xml:space="preserve"> </w:t>
            </w:r>
            <w:r w:rsidRPr="001917CB">
              <w:rPr>
                <w:rStyle w:val="aa"/>
                <w:noProof/>
                <w:rFonts w:cs="Times New Roman" w:hint="eastAsia"/>
              </w:rPr>
              <w:t>规划目标</w:t>
            </w:r>
            <w:r>
              <w:tab/>
              <w:rPr>
                <w:noProof/>
                <w:webHidden/>
              </w:rPr>
            </w:r>
            <w:r>
              <w:rPr>
                <w:noProof/>
                <w:webHidden/>
              </w:rPr>
              <w:fldChar w:fldCharType="begin"/>
            </w:r>
            <w:r>
              <w:rPr>
                <w:noProof/>
                <w:webHidden/>
              </w:rPr>
              <w:instrText xml:space="preserve"> PAGEREF _Toc122037515 \h </w:instrText>
            </w:r>
            <w:r>
              <w:rPr>
                <w:noProof/>
                <w:webHidden/>
              </w:rPr>
            </w:r>
            <w:r>
              <w:rPr>
                <w:noProof/>
                <w:webHidden/>
              </w:rPr>
              <w:fldChar w:fldCharType="separate"/>
            </w:r>
            <w:r>
              <w:rPr>
                <w:noProof/>
                <w:webHidden/>
              </w:rPr>
              <w:t>8</w:t>
            </w:r>
            <w:r>
              <w:rPr>
                <w:noProof/>
                <w:webHidden/>
              </w:rPr>
              <w:fldChar w:fldCharType="end"/>
            </w:r>
          </w:hyperlink>
        </w:p>
        <w:p w14:paraId="2A9C8782" w14:textId="77777777" w:rsidR="004530C6" w:rsidRDefault="004530C6" w:rsidP="004530C6">
          <w:pPr>
            <w:pStyle w:val="10"/>
            <w:tabs>
              <w:tab w:val="right" w:leader="dot" w:pos="8296"/>
            </w:tabs>
            <w:ind w:firstLine="560"/>
            <w:rPr>
              <w:noProof/>
              <w:sz w:val="21"/>
              <w:rFonts w:asciiTheme="minorHAnsi" w:hAnsiTheme="minorHAnsi"/>
            </w:rPr>
          </w:pPr>
          <w:hyperlink w:history="1" w:anchor="_Toc122037518">
            <w:r w:rsidRPr="001917CB">
              <w:rPr>
                <w:rStyle w:val="aa"/>
                <w:noProof/>
                <w:rFonts w:cs="Times New Roman" w:hint="eastAsia"/>
              </w:rPr>
              <w:t>第三章</w:t>
            </w:r>
            <w:r w:rsidRPr="001917CB">
              <w:rPr>
                <w:rStyle w:val="aa"/>
                <w:noProof/>
                <w:rFonts w:cs="Times New Roman"/>
              </w:rPr>
              <w:t xml:space="preserve">  </w:t>
            </w:r>
            <w:r w:rsidRPr="001917CB">
              <w:rPr>
                <w:rStyle w:val="aa"/>
                <w:noProof/>
                <w:rFonts w:cs="Times New Roman" w:hint="eastAsia"/>
              </w:rPr>
              <w:t>主要任务</w:t>
            </w:r>
            <w:r>
              <w:tab/>
              <w:rPr>
                <w:noProof/>
                <w:webHidden/>
              </w:rPr>
            </w:r>
            <w:r>
              <w:rPr>
                <w:noProof/>
                <w:webHidden/>
              </w:rPr>
              <w:fldChar w:fldCharType="begin"/>
            </w:r>
            <w:r>
              <w:rPr>
                <w:noProof/>
                <w:webHidden/>
              </w:rPr>
              <w:instrText xml:space="preserve"> PAGEREF _Toc122037518 \h </w:instrText>
            </w:r>
            <w:r>
              <w:rPr>
                <w:noProof/>
                <w:webHidden/>
              </w:rPr>
            </w:r>
            <w:r>
              <w:rPr>
                <w:noProof/>
                <w:webHidden/>
              </w:rPr>
              <w:fldChar w:fldCharType="separate"/>
            </w:r>
            <w:r>
              <w:rPr>
                <w:noProof/>
                <w:webHidden/>
              </w:rPr>
              <w:t>10</w:t>
            </w:r>
            <w:r>
              <w:rPr>
                <w:noProof/>
                <w:webHidden/>
              </w:rPr>
              <w:fldChar w:fldCharType="end"/>
            </w:r>
          </w:hyperlink>
        </w:p>
        <w:p w14:paraId="52074EC2"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19">
            <w:r w:rsidRPr="001917CB">
              <w:rPr>
                <w:rStyle w:val="aa"/>
                <w:noProof/>
                <w:rFonts w:cs="Times New Roman" w:hint="eastAsia"/>
              </w:rPr>
              <w:t>第一节</w:t>
            </w:r>
            <w:r w:rsidRPr="001917CB">
              <w:rPr>
                <w:rStyle w:val="aa"/>
                <w:noProof/>
                <w:rFonts w:cs="Times New Roman"/>
              </w:rPr>
              <w:t xml:space="preserve"> </w:t>
            </w:r>
            <w:r w:rsidRPr="001917CB">
              <w:rPr>
                <w:rStyle w:val="aa"/>
                <w:noProof/>
                <w:rFonts w:cs="Times New Roman" w:hint="eastAsia"/>
              </w:rPr>
              <w:t>明确污染防治总体要求</w:t>
            </w:r>
            <w:r>
              <w:tab/>
              <w:rPr>
                <w:noProof/>
                <w:webHidden/>
              </w:rPr>
            </w:r>
            <w:r>
              <w:rPr>
                <w:noProof/>
                <w:webHidden/>
              </w:rPr>
              <w:fldChar w:fldCharType="begin"/>
            </w:r>
            <w:r>
              <w:rPr>
                <w:noProof/>
                <w:webHidden/>
              </w:rPr>
              <w:instrText xml:space="preserve"> PAGEREF _Toc122037519 \h </w:instrText>
            </w:r>
            <w:r>
              <w:rPr>
                <w:noProof/>
                <w:webHidden/>
              </w:rPr>
            </w:r>
            <w:r>
              <w:rPr>
                <w:noProof/>
                <w:webHidden/>
              </w:rPr>
              <w:fldChar w:fldCharType="separate"/>
            </w:r>
            <w:r>
              <w:rPr>
                <w:noProof/>
                <w:webHidden/>
              </w:rPr>
              <w:t>10</w:t>
            </w:r>
            <w:r>
              <w:rPr>
                <w:noProof/>
                <w:webHidden/>
              </w:rPr>
              <w:fldChar w:fldCharType="end"/>
            </w:r>
          </w:hyperlink>
        </w:p>
        <w:p w14:paraId="7D653BB8"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20">
            <w:r w:rsidRPr="001917CB">
              <w:rPr>
                <w:rStyle w:val="aa"/>
                <w:noProof/>
                <w:rFonts w:cs="Times New Roman" w:hint="eastAsia"/>
              </w:rPr>
              <w:t>第二节</w:t>
            </w:r>
            <w:r w:rsidRPr="001917CB">
              <w:rPr>
                <w:rStyle w:val="aa"/>
                <w:noProof/>
                <w:rFonts w:cs="Times New Roman"/>
              </w:rPr>
              <w:t xml:space="preserve"> </w:t>
            </w:r>
            <w:r w:rsidRPr="001917CB">
              <w:rPr>
                <w:rStyle w:val="aa"/>
                <w:noProof/>
                <w:rFonts w:cs="Times New Roman" w:hint="eastAsia"/>
              </w:rPr>
              <w:t>推广绿色健康养殖模式</w:t>
            </w:r>
            <w:r>
              <w:tab/>
              <w:rPr>
                <w:noProof/>
                <w:webHidden/>
              </w:rPr>
            </w:r>
            <w:r>
              <w:rPr>
                <w:noProof/>
                <w:webHidden/>
              </w:rPr>
              <w:fldChar w:fldCharType="begin"/>
            </w:r>
            <w:r>
              <w:rPr>
                <w:noProof/>
                <w:webHidden/>
              </w:rPr>
              <w:instrText xml:space="preserve"> PAGEREF _Toc122037520 \h </w:instrText>
            </w:r>
            <w:r>
              <w:rPr>
                <w:noProof/>
                <w:webHidden/>
              </w:rPr>
            </w:r>
            <w:r>
              <w:rPr>
                <w:noProof/>
                <w:webHidden/>
              </w:rPr>
              <w:fldChar w:fldCharType="separate"/>
            </w:r>
            <w:r>
              <w:rPr>
                <w:noProof/>
                <w:webHidden/>
              </w:rPr>
              <w:t>11</w:t>
            </w:r>
            <w:r>
              <w:rPr>
                <w:noProof/>
                <w:webHidden/>
              </w:rPr>
              <w:fldChar w:fldCharType="end"/>
            </w:r>
          </w:hyperlink>
        </w:p>
        <w:p w14:paraId="2FB0FA7B"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21">
            <w:r w:rsidRPr="001917CB">
              <w:rPr>
                <w:rStyle w:val="aa"/>
                <w:noProof/>
                <w:rFonts w:cs="Times New Roman" w:hint="eastAsia"/>
              </w:rPr>
              <w:t>第三节</w:t>
            </w:r>
            <w:r w:rsidRPr="001917CB">
              <w:rPr>
                <w:rStyle w:val="aa"/>
                <w:noProof/>
                <w:rFonts w:cs="Times New Roman"/>
              </w:rPr>
              <w:t xml:space="preserve"> </w:t>
            </w:r>
            <w:r w:rsidRPr="001917CB">
              <w:rPr>
                <w:rStyle w:val="aa"/>
                <w:noProof/>
                <w:rFonts w:cs="Times New Roman" w:hint="eastAsia"/>
              </w:rPr>
              <w:t>提升粪污资源化利用水平</w:t>
            </w:r>
            <w:r>
              <w:tab/>
              <w:rPr>
                <w:noProof/>
                <w:webHidden/>
              </w:rPr>
            </w:r>
            <w:r>
              <w:rPr>
                <w:noProof/>
                <w:webHidden/>
              </w:rPr>
              <w:fldChar w:fldCharType="begin"/>
            </w:r>
            <w:r>
              <w:rPr>
                <w:noProof/>
                <w:webHidden/>
              </w:rPr>
              <w:instrText xml:space="preserve"> PAGEREF _Toc122037521 \h </w:instrText>
            </w:r>
            <w:r>
              <w:rPr>
                <w:noProof/>
                <w:webHidden/>
              </w:rPr>
            </w:r>
            <w:r>
              <w:rPr>
                <w:noProof/>
                <w:webHidden/>
              </w:rPr>
              <w:fldChar w:fldCharType="separate"/>
            </w:r>
            <w:r>
              <w:rPr>
                <w:noProof/>
                <w:webHidden/>
              </w:rPr>
              <w:t>12</w:t>
            </w:r>
            <w:r>
              <w:rPr>
                <w:noProof/>
                <w:webHidden/>
              </w:rPr>
              <w:fldChar w:fldCharType="end"/>
            </w:r>
          </w:hyperlink>
        </w:p>
        <w:p w14:paraId="33860518"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22">
            <w:r w:rsidRPr="001917CB">
              <w:rPr>
                <w:rStyle w:val="aa"/>
                <w:noProof/>
                <w:rFonts w:cs="Times New Roman" w:hint="eastAsia"/>
              </w:rPr>
              <w:t>第四节</w:t>
            </w:r>
            <w:r w:rsidRPr="001917CB">
              <w:rPr>
                <w:rStyle w:val="aa"/>
                <w:noProof/>
                <w:rFonts w:cs="Times New Roman"/>
              </w:rPr>
              <w:t xml:space="preserve"> </w:t>
            </w:r>
            <w:r w:rsidRPr="001917CB">
              <w:rPr>
                <w:rStyle w:val="aa"/>
                <w:noProof/>
                <w:rFonts w:cs="Times New Roman" w:hint="eastAsia"/>
              </w:rPr>
              <w:t>加强畜禽污染防治</w:t>
            </w:r>
            <w:r>
              <w:tab/>
              <w:rPr>
                <w:noProof/>
                <w:webHidden/>
              </w:rPr>
            </w:r>
            <w:r>
              <w:rPr>
                <w:noProof/>
                <w:webHidden/>
              </w:rPr>
              <w:fldChar w:fldCharType="begin"/>
            </w:r>
            <w:r>
              <w:rPr>
                <w:noProof/>
                <w:webHidden/>
              </w:rPr>
              <w:instrText xml:space="preserve"> PAGEREF _Toc122037522 \h </w:instrText>
            </w:r>
            <w:r>
              <w:rPr>
                <w:noProof/>
                <w:webHidden/>
              </w:rPr>
            </w:r>
            <w:r>
              <w:rPr>
                <w:noProof/>
                <w:webHidden/>
              </w:rPr>
              <w:fldChar w:fldCharType="separate"/>
            </w:r>
            <w:r>
              <w:rPr>
                <w:noProof/>
                <w:webHidden/>
              </w:rPr>
              <w:t>14</w:t>
            </w:r>
            <w:r>
              <w:rPr>
                <w:noProof/>
                <w:webHidden/>
              </w:rPr>
              <w:fldChar w:fldCharType="end"/>
            </w:r>
          </w:hyperlink>
        </w:p>
        <w:p w14:paraId="36D23752"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27">
            <w:r w:rsidRPr="001917CB">
              <w:rPr>
                <w:rStyle w:val="aa"/>
                <w:noProof/>
                <w:rFonts w:cs="Times New Roman" w:hint="eastAsia"/>
              </w:rPr>
              <w:t>第五节</w:t>
            </w:r>
            <w:r w:rsidRPr="001917CB">
              <w:rPr>
                <w:rStyle w:val="aa"/>
                <w:noProof/>
                <w:rFonts w:cs="Times New Roman"/>
              </w:rPr>
              <w:t xml:space="preserve"> </w:t>
            </w:r>
            <w:r w:rsidRPr="001917CB">
              <w:rPr>
                <w:rStyle w:val="aa"/>
                <w:noProof/>
                <w:rFonts w:cs="Times New Roman" w:hint="eastAsia"/>
              </w:rPr>
              <w:t>建立健全台账管理制度</w:t>
            </w:r>
            <w:r>
              <w:tab/>
              <w:rPr>
                <w:noProof/>
                <w:webHidden/>
              </w:rPr>
            </w:r>
            <w:r>
              <w:rPr>
                <w:noProof/>
                <w:webHidden/>
              </w:rPr>
              <w:fldChar w:fldCharType="begin"/>
            </w:r>
            <w:r>
              <w:rPr>
                <w:noProof/>
                <w:webHidden/>
              </w:rPr>
              <w:instrText xml:space="preserve"> PAGEREF _Toc122037527 \h </w:instrText>
            </w:r>
            <w:r>
              <w:rPr>
                <w:noProof/>
                <w:webHidden/>
              </w:rPr>
            </w:r>
            <w:r>
              <w:rPr>
                <w:noProof/>
                <w:webHidden/>
              </w:rPr>
              <w:fldChar w:fldCharType="separate"/>
            </w:r>
            <w:r>
              <w:rPr>
                <w:noProof/>
                <w:webHidden/>
              </w:rPr>
              <w:t>17</w:t>
            </w:r>
            <w:r>
              <w:rPr>
                <w:noProof/>
                <w:webHidden/>
              </w:rPr>
              <w:fldChar w:fldCharType="end"/>
            </w:r>
          </w:hyperlink>
        </w:p>
        <w:p w14:paraId="39A10F58" w14:textId="77777777" w:rsidR="004530C6" w:rsidRDefault="004530C6" w:rsidP="004530C6">
          <w:pPr>
            <w:pStyle w:val="20"/>
            <w:tabs>
              <w:tab w:val="right" w:leader="dot" w:pos="8296"/>
            </w:tabs>
            <w:ind w:firstLine="560" w:left="560"/>
            <w:rPr>
              <w:noProof/>
              <w:sz w:val="21"/>
              <w:rFonts w:asciiTheme="minorHAnsi" w:hAnsiTheme="minorHAnsi"/>
            </w:rPr>
          </w:pPr>
          <w:hyperlink w:history="1" w:anchor="_Toc122037528">
            <w:r w:rsidRPr="001917CB">
              <w:rPr>
                <w:rStyle w:val="aa"/>
                <w:noProof/>
                <w:rFonts w:cs="Times New Roman" w:hint="eastAsia"/>
              </w:rPr>
              <w:t>第六节</w:t>
            </w:r>
            <w:r w:rsidRPr="001917CB">
              <w:rPr>
                <w:rStyle w:val="aa"/>
                <w:noProof/>
                <w:rFonts w:cs="Times New Roman"/>
              </w:rPr>
              <w:t xml:space="preserve"> </w:t>
            </w:r>
            <w:r w:rsidRPr="001917CB">
              <w:rPr>
                <w:rStyle w:val="aa"/>
                <w:noProof/>
                <w:rFonts w:cs="Times New Roman" w:hint="eastAsia"/>
              </w:rPr>
              <w:t>强化畜禽污染监管</w:t>
            </w:r>
            <w:r>
              <w:tab/>
              <w:rPr>
                <w:noProof/>
                <w:webHidden/>
              </w:rPr>
            </w:r>
            <w:r>
              <w:rPr>
                <w:noProof/>
                <w:webHidden/>
              </w:rPr>
              <w:fldChar w:fldCharType="begin"/>
            </w:r>
            <w:r>
              <w:rPr>
                <w:noProof/>
                <w:webHidden/>
              </w:rPr>
              <w:instrText xml:space="preserve"> PAGEREF _Toc122037528 \h </w:instrText>
            </w:r>
            <w:r>
              <w:rPr>
                <w:noProof/>
                <w:webHidden/>
              </w:rPr>
            </w:r>
            <w:r>
              <w:rPr>
                <w:noProof/>
                <w:webHidden/>
              </w:rPr>
              <w:fldChar w:fldCharType="separate"/>
            </w:r>
            <w:r>
              <w:rPr>
                <w:noProof/>
                <w:webHidden/>
              </w:rPr>
              <w:t>18</w:t>
            </w:r>
            <w:r>
              <w:rPr>
                <w:noProof/>
                <w:webHidden/>
              </w:rPr>
              <w:fldChar w:fldCharType="end"/>
            </w:r>
          </w:hyperlink>
        </w:p>
        <w:p w14:paraId="72D6728A" w14:textId="77777777" w:rsidR="004530C6" w:rsidRDefault="004530C6" w:rsidP="004530C6">
          <w:pPr>
            <w:pStyle w:val="10"/>
            <w:tabs>
              <w:tab w:val="right" w:leader="dot" w:pos="8296"/>
            </w:tabs>
            <w:ind w:firstLine="560"/>
            <w:rPr>
              <w:noProof/>
              <w:sz w:val="21"/>
              <w:rFonts w:asciiTheme="minorHAnsi" w:hAnsiTheme="minorHAnsi"/>
            </w:rPr>
          </w:pPr>
          <w:hyperlink w:history="1" w:anchor="_Toc122037529">
            <w:r w:rsidRPr="001917CB">
              <w:rPr>
                <w:rStyle w:val="aa"/>
                <w:noProof/>
                <w:rFonts w:cs="Times New Roman" w:hint="eastAsia"/>
              </w:rPr>
              <w:t>第四章</w:t>
            </w:r>
            <w:r w:rsidRPr="001917CB">
              <w:rPr>
                <w:rStyle w:val="aa"/>
                <w:noProof/>
                <w:rFonts w:cs="Times New Roman"/>
              </w:rPr>
              <w:t xml:space="preserve">  </w:t>
            </w:r>
            <w:r w:rsidRPr="001917CB">
              <w:rPr>
                <w:rStyle w:val="aa"/>
                <w:noProof/>
                <w:rFonts w:cs="Times New Roman" w:hint="eastAsia"/>
              </w:rPr>
              <w:t>重点工程</w:t>
            </w:r>
            <w:r>
              <w:tab/>
              <w:rPr>
                <w:noProof/>
                <w:webHidden/>
              </w:rPr>
            </w:r>
            <w:r>
              <w:rPr>
                <w:noProof/>
                <w:webHidden/>
              </w:rPr>
              <w:fldChar w:fldCharType="begin"/>
            </w:r>
            <w:r>
              <w:rPr>
                <w:noProof/>
                <w:webHidden/>
              </w:rPr>
              <w:instrText xml:space="preserve"> PAGEREF _Toc122037529 \h </w:instrText>
            </w:r>
            <w:r>
              <w:rPr>
                <w:noProof/>
                <w:webHidden/>
              </w:rPr>
            </w:r>
            <w:r>
              <w:rPr>
                <w:noProof/>
                <w:webHidden/>
              </w:rPr>
              <w:fldChar w:fldCharType="separate"/>
            </w:r>
            <w:r>
              <w:rPr>
                <w:noProof/>
                <w:webHidden/>
              </w:rPr>
              <w:t>20</w:t>
            </w:r>
            <w:r>
              <w:rPr>
                <w:noProof/>
                <w:webHidden/>
              </w:rPr>
              <w:fldChar w:fldCharType="end"/>
            </w:r>
          </w:hyperlink>
        </w:p>
        <w:p w14:paraId="681AE4D0" w14:textId="77777777" w:rsidR="004530C6" w:rsidRDefault="004530C6" w:rsidP="004530C6">
          <w:pPr>
            <w:pStyle w:val="10"/>
            <w:tabs>
              <w:tab w:val="right" w:leader="dot" w:pos="8296"/>
            </w:tabs>
            <w:ind w:firstLine="560"/>
            <w:rPr>
              <w:noProof/>
              <w:sz w:val="21"/>
              <w:rFonts w:asciiTheme="minorHAnsi" w:hAnsiTheme="minorHAnsi"/>
            </w:rPr>
          </w:pPr>
          <w:hyperlink w:history="1" w:anchor="_Toc122037536">
            <w:r w:rsidRPr="001917CB">
              <w:rPr>
                <w:rStyle w:val="aa"/>
                <w:noProof/>
                <w:rFonts w:cs="Times New Roman" w:hint="eastAsia"/>
              </w:rPr>
              <w:t>第五章</w:t>
            </w:r>
            <w:r w:rsidRPr="001917CB">
              <w:rPr>
                <w:rStyle w:val="aa"/>
                <w:noProof/>
                <w:rFonts w:cs="Times New Roman"/>
              </w:rPr>
              <w:t xml:space="preserve">  </w:t>
            </w:r>
            <w:r w:rsidRPr="001917CB">
              <w:rPr>
                <w:rStyle w:val="aa"/>
                <w:noProof/>
                <w:rFonts w:cs="Times New Roman" w:hint="eastAsia"/>
              </w:rPr>
              <w:t>保障措施</w:t>
            </w:r>
            <w:r>
              <w:tab/>
              <w:rPr>
                <w:noProof/>
                <w:webHidden/>
              </w:rPr>
            </w:r>
            <w:r>
              <w:rPr>
                <w:noProof/>
                <w:webHidden/>
              </w:rPr>
              <w:fldChar w:fldCharType="begin"/>
            </w:r>
            <w:r>
              <w:rPr>
                <w:noProof/>
                <w:webHidden/>
              </w:rPr>
              <w:instrText xml:space="preserve"> PAGEREF _Toc122037536 \h </w:instrText>
            </w:r>
            <w:r>
              <w:rPr>
                <w:noProof/>
                <w:webHidden/>
              </w:rPr>
            </w:r>
            <w:r>
              <w:rPr>
                <w:noProof/>
                <w:webHidden/>
              </w:rPr>
              <w:fldChar w:fldCharType="separate"/>
            </w:r>
            <w:r>
              <w:rPr>
                <w:noProof/>
                <w:webHidden/>
              </w:rPr>
              <w:t>22</w:t>
            </w:r>
            <w:r>
              <w:rPr>
                <w:noProof/>
                <w:webHidden/>
              </w:rPr>
              <w:fldChar w:fldCharType="end"/>
            </w:r>
          </w:hyperlink>
        </w:p>
        <w:p w14:paraId="505A41C5" w14:textId="26CAA84D" w:rsidR="003028D2" w:rsidRDefault="003028D2" w:rsidP="004530C6">
          <w:pPr>
            <w:ind w:firstLine="562"/>
          </w:pPr>
          <w:r>
            <w:rPr>
              <w:b w:val="1"/>
              <w:bCs w:val="1"/>
              <w:lang w:val="zh-CN"/>
            </w:rPr>
            <w:fldChar w:fldCharType="end"/>
          </w:r>
        </w:p>
      </w:sdtContent>
    </w:sdt>
    <w:p w14:paraId="30FC7F4E" w14:textId="77777777" w:rsidR="00E4613A" w:rsidRDefault="00E4613A">
      <w:pPr>
        <w:ind w:firstLine="0" w:firstLineChars="0"/>
        <w:rPr>
          <w:sz w:val="56"/>
          <w:szCs w:val="56"/>
          <w:rFonts w:cs="Times New Roman" w:eastAsiaTheme="majorEastAsia"/>
        </w:rPr>
        <w:sectPr w:rsidR="00E4613A" w:rsidSect="00B6257F">
          <w:docGrid w:type="lines" w:linePitch="312"/>
          <w:pgSz w:w="11906" w:h="16838"/>
          <w:pgMar w:top="1440" w:right="1800" w:bottom="1440" w:left="1800" w:header="851" w:footer="992" w:gutter="0"/>
          <w:cols w:space="425"/>
        </w:sectPr>
        <w:jc w:val="center"/>
      </w:pPr>
    </w:p>
    <w:p w14:paraId="31821074" w14:textId="1789A147" w:rsidR="00065503" w:rsidRDefault="00065503" w:rsidP="00065503">
      <w:pPr>
        <w:pStyle w:val="1"/>
        <w:spacing w:after="156" w:afterAutospacing="false" w:before="156" w:beforeAutospacing="false" w:lineRule="auto"/>
        <w:rPr>
          <w:rFonts w:cs="Times New Roman"/>
        </w:rPr>
      </w:pPr>
      <w:bookmarkStart w:id="0" w:name="_Toc122037502"/>
      <w:bookmarkEnd w:id="0"/>
      <w:r>
        <w:rPr>
          <w:rFonts w:cs="Times New Roman"/>
        </w:rPr>
        <w:lastRenderedPageBreak/>
      </w:r>
      <w:r>
        <w:rPr>
          <w:rFonts w:cs="Times New Roman"/>
        </w:rPr>
        <w:t>前</w:t>
      </w:r>
      <w:r>
        <w:rPr>
          <w:rFonts w:cs="Times New Roman" w:hint="eastAsia"/>
        </w:rPr>
        <w:t xml:space="preserve"> </w:t>
      </w:r>
      <w:r>
        <w:rPr>
          <w:rFonts w:cs="Times New Roman"/>
        </w:rPr>
        <w:t>言</w:t>
      </w:r>
    </w:p>
    <w:p w14:paraId="15B86AE4" w14:textId="64CB5563" w:rsidR="00A06705" w:rsidRDefault="00065503" w:rsidP="00065503">
      <w:pPr>
        <w:ind w:firstLine="560"/>
        <w:rPr>
          <w:rFonts w:cs="Times New Roman"/>
        </w:rPr>
      </w:pPr>
      <w:r w:rsidRPr="00EE704B">
        <w:rPr>
          <w:rFonts w:cs="Times New Roman" w:hint="eastAsia"/>
        </w:rPr>
        <w:t>近年来，</w:t>
      </w:r>
      <w:r w:rsidR="00A06705">
        <w:rPr>
          <w:rFonts w:cs="Times New Roman" w:hint="eastAsia"/>
        </w:rPr>
        <w:t>泰州市</w:t>
      </w:r>
      <w:r w:rsidRPr="00EE704B">
        <w:rPr>
          <w:rFonts w:cs="Times New Roman" w:hint="eastAsia"/>
        </w:rPr>
        <w:t>畜禽养殖业</w:t>
      </w:r>
      <w:r w:rsidR="00A06705">
        <w:rPr>
          <w:rFonts w:cs="Times New Roman" w:hint="eastAsia"/>
        </w:rPr>
        <w:t>稳步</w:t>
      </w:r>
      <w:r w:rsidRPr="00EE704B">
        <w:rPr>
          <w:rFonts w:cs="Times New Roman" w:hint="eastAsia"/>
        </w:rPr>
        <w:t>发展，丰富了城乡居民的菜篮子，促进了国民经济发展，</w:t>
      </w:r>
      <w:r w:rsidRPr="00EE704B" w:rsidR="00202CBD">
        <w:rPr>
          <w:rFonts w:cs="Times New Roman" w:hint="eastAsia"/>
        </w:rPr>
        <w:t>畜禽养殖</w:t>
      </w:r>
      <w:r w:rsidR="00202CBD">
        <w:rPr>
          <w:rFonts w:cs="Times New Roman" w:hint="eastAsia"/>
        </w:rPr>
        <w:t>业</w:t>
      </w:r>
      <w:r w:rsidRPr="00202CBD" w:rsidR="00202CBD">
        <w:rPr>
          <w:rFonts w:cs="Times New Roman" w:hint="eastAsia"/>
        </w:rPr>
        <w:t>污染防治水平</w:t>
      </w:r>
      <w:r w:rsidR="00202CBD">
        <w:rPr>
          <w:rFonts w:cs="Times New Roman" w:hint="eastAsia"/>
        </w:rPr>
        <w:t>得到有效</w:t>
      </w:r>
      <w:r w:rsidRPr="00202CBD" w:rsidR="00202CBD">
        <w:rPr>
          <w:rFonts w:cs="Times New Roman" w:hint="eastAsia"/>
        </w:rPr>
        <w:t>提升，</w:t>
      </w:r>
      <w:r w:rsidRPr="00EE704B">
        <w:rPr>
          <w:rFonts w:cs="Times New Roman" w:hint="eastAsia"/>
        </w:rPr>
        <w:t>但</w:t>
      </w:r>
      <w:r w:rsidR="00202CBD">
        <w:rPr>
          <w:rFonts w:cs="Times New Roman" w:hint="eastAsia"/>
        </w:rPr>
        <w:t>全市</w:t>
      </w:r>
      <w:r w:rsidRPr="00EE704B">
        <w:rPr>
          <w:rFonts w:cs="Times New Roman" w:hint="eastAsia"/>
        </w:rPr>
        <w:t>畜禽养殖污染防治工作</w:t>
      </w:r>
      <w:r w:rsidR="00202CBD">
        <w:rPr>
          <w:rFonts w:cs="Times New Roman" w:hint="eastAsia"/>
        </w:rPr>
        <w:t>仍</w:t>
      </w:r>
      <w:r w:rsidRPr="00EE704B">
        <w:rPr>
          <w:rFonts w:cs="Times New Roman" w:hint="eastAsia"/>
        </w:rPr>
        <w:t>相对滞后，环境污染问题</w:t>
      </w:r>
      <w:r w:rsidR="00A06705">
        <w:rPr>
          <w:rFonts w:cs="Times New Roman" w:hint="eastAsia"/>
        </w:rPr>
        <w:t>日益显现，成为泰州市乡村生态振兴中的突出短板</w:t>
      </w:r>
      <w:r w:rsidRPr="00EE704B">
        <w:rPr>
          <w:rFonts w:cs="Times New Roman" w:hint="eastAsia"/>
        </w:rPr>
        <w:t>。</w:t>
      </w:r>
    </w:p>
    <w:p w14:paraId="1309867C" w14:textId="7092C679" w:rsidR="00065503" w:rsidRDefault="00065503" w:rsidP="00065503">
      <w:pPr>
        <w:ind w:firstLine="560"/>
        <w:rPr>
          <w:rFonts w:cs="Times New Roman"/>
        </w:rPr>
      </w:pPr>
      <w:r w:rsidRPr="00EE704B">
        <w:rPr>
          <w:rFonts w:cs="Times New Roman" w:hint="eastAsia"/>
        </w:rPr>
        <w:t>为防治畜禽养殖污染，保护和改善环境，</w:t>
      </w:r>
      <w:r w:rsidR="00A06705">
        <w:rPr>
          <w:rFonts w:cs="Times New Roman" w:hint="eastAsia"/>
        </w:rPr>
        <w:t>根据</w:t>
      </w:r>
      <w:r w:rsidRPr="00EE704B">
        <w:rPr>
          <w:rFonts w:cs="Times New Roman" w:hint="eastAsia"/>
        </w:rPr>
        <w:t>《畜禽规模养殖污染防治条例》要求</w:t>
      </w:r>
      <w:r w:rsidR="00A06705">
        <w:rPr>
          <w:rFonts w:cs="Times New Roman" w:hint="eastAsia"/>
        </w:rPr>
        <w:t>，依据</w:t>
      </w:r>
      <w:r w:rsidRPr="00EE704B">
        <w:rPr>
          <w:rFonts w:cs="Times New Roman" w:hint="eastAsia"/>
        </w:rPr>
        <w:t>《畜禽养殖污染防治规划编制指南（试行）》</w:t>
      </w:r>
      <w:r w:rsidR="00A06705">
        <w:rPr>
          <w:rFonts w:cs="Times New Roman" w:hint="eastAsia"/>
        </w:rPr>
        <w:t>，结合</w:t>
      </w:r>
      <w:r>
        <w:rPr>
          <w:rFonts w:cs="Times New Roman"/>
        </w:rPr>
        <w:t>国家和省、市畜禽养殖污染防治要求以及</w:t>
      </w:r>
      <w:r>
        <w:rPr>
          <w:rFonts w:cs="Times New Roman"/>
        </w:rPr>
        <w:t>“</w:t>
      </w:r>
      <w:r>
        <w:rPr>
          <w:rFonts w:cs="Times New Roman"/>
        </w:rPr>
        <w:t>十四五</w:t>
      </w:r>
      <w:r>
        <w:rPr>
          <w:rFonts w:cs="Times New Roman"/>
        </w:rPr>
        <w:t>”</w:t>
      </w:r>
      <w:r>
        <w:rPr>
          <w:rFonts w:cs="Times New Roman"/>
        </w:rPr>
        <w:t>生态环境保护规划等文件，</w:t>
      </w:r>
      <w:r w:rsidR="00202CBD">
        <w:rPr>
          <w:rFonts w:cs="Times New Roman"/>
        </w:rPr>
        <w:t>围绕</w:t>
      </w:r>
      <w:r w:rsidR="00202CBD">
        <w:rPr>
          <w:rFonts w:cs="Times New Roman"/>
        </w:rPr>
        <w:t>“</w:t>
      </w:r>
      <w:r w:rsidR="00202CBD">
        <w:rPr>
          <w:rFonts w:cs="Times New Roman"/>
        </w:rPr>
        <w:t>改善环境质量、推动绿色发展</w:t>
      </w:r>
      <w:r w:rsidR="00202CBD">
        <w:rPr>
          <w:rFonts w:cs="Times New Roman"/>
        </w:rPr>
        <w:t>”</w:t>
      </w:r>
      <w:r w:rsidR="00202CBD">
        <w:rPr>
          <w:rFonts w:cs="Times New Roman"/>
        </w:rPr>
        <w:t>总体要求，开展泰州市畜禽养殖现状调查，基于资源和环境承载能力，优化畜禽养殖结构、布局和规模，</w:t>
      </w:r>
      <w:r>
        <w:rPr>
          <w:rFonts w:cs="Times New Roman"/>
        </w:rPr>
        <w:t>编制</w:t>
      </w:r>
      <w:r w:rsidR="00202CBD">
        <w:rPr>
          <w:rFonts w:cs="Times New Roman"/>
        </w:rPr>
        <w:t>本规划，</w:t>
      </w:r>
      <w:r>
        <w:rPr>
          <w:rFonts w:cs="Times New Roman"/>
        </w:rPr>
        <w:t>提升畜禽养殖绿色发展水平，加强对畜禽养殖污染防治的环境管理，促进泰州市畜禽养殖稳定、健康、持续发展。</w:t>
      </w:r>
    </w:p>
    <w:p w14:paraId="0CB2A627" w14:textId="538C2DAF" w:rsidR="00202CBD" w:rsidRPr="00202CBD" w:rsidRDefault="00202CBD" w:rsidP="00202CBD">
      <w:pPr>
        <w:ind w:firstLine="560"/>
        <w:rPr>
          <w:rFonts w:cs="Times New Roman"/>
        </w:rPr>
      </w:pPr>
      <w:r w:rsidRPr="00202CBD">
        <w:rPr>
          <w:rFonts w:cs="Times New Roman" w:hint="eastAsia"/>
        </w:rPr>
        <w:t>本规划以</w:t>
      </w:r>
      <w:r w:rsidRPr="00202CBD">
        <w:rPr>
          <w:rFonts w:cs="Times New Roman" w:hint="eastAsia"/>
        </w:rPr>
        <w:t xml:space="preserve"> 2021 </w:t>
      </w:r>
      <w:r w:rsidRPr="00202CBD">
        <w:rPr>
          <w:rFonts w:cs="Times New Roman" w:hint="eastAsia"/>
        </w:rPr>
        <w:t>年为基准年，期限为</w:t>
      </w:r>
      <w:r w:rsidRPr="00202CBD">
        <w:rPr>
          <w:rFonts w:cs="Times New Roman" w:hint="eastAsia"/>
        </w:rPr>
        <w:t xml:space="preserve"> 2022-2025 </w:t>
      </w:r>
      <w:r w:rsidRPr="00202CBD">
        <w:rPr>
          <w:rFonts w:cs="Times New Roman" w:hint="eastAsia"/>
        </w:rPr>
        <w:t>年。规划范围为</w:t>
      </w:r>
      <w:r>
        <w:rPr>
          <w:rFonts w:cs="Times New Roman" w:hint="eastAsia"/>
        </w:rPr>
        <w:t>泰州</w:t>
      </w:r>
      <w:r w:rsidRPr="00202CBD">
        <w:rPr>
          <w:rFonts w:cs="Times New Roman" w:hint="eastAsia"/>
        </w:rPr>
        <w:t>市全域。</w:t>
      </w:r>
    </w:p>
    <w:p w14:paraId="6797AC27" w14:textId="77777777" w:rsidR="00202CBD" w:rsidRPr="00202CBD" w:rsidRDefault="00202CBD" w:rsidP="00065503">
      <w:pPr>
        <w:ind w:firstLine="560"/>
        <w:rPr>
          <w:rFonts w:cs="Times New Roman"/>
        </w:rPr>
      </w:pPr>
    </w:p>
    <w:p w14:paraId="40B4314E" w14:textId="77777777" w:rsidR="00202CBD" w:rsidRDefault="00202CBD" w:rsidP="00065503">
      <w:pPr>
        <w:ind w:firstLine="560"/>
        <w:rPr>
          <w:rFonts w:cs="Times New Roman"/>
        </w:rPr>
      </w:pPr>
    </w:p>
    <w:p w14:paraId="71AA61D0" w14:textId="77777777" w:rsidR="004530C6" w:rsidRDefault="004530C6" w:rsidP="00065503">
      <w:pPr>
        <w:ind w:firstLine="560"/>
        <w:rPr>
          <w:rFonts w:cs="Times New Roman"/>
        </w:rPr>
        <w:sectPr w:rsidR="004530C6" w:rsidSect="00B6257F">
          <w:headerReference r:id="rId14" w:type="default"/>
          <w:footerReference r:id="rId15" w:type="default"/>
          <w:docGrid w:type="lines" w:linePitch="312"/>
          <w:pgSz w:w="11906" w:h="16838"/>
          <w:pgMar w:top="1440" w:right="1800" w:bottom="1440" w:left="1800" w:header="851" w:footer="992" w:gutter="0"/>
          <w:pgNumType w:start="1"/>
          <w:cols w:space="425"/>
        </w:sectPr>
      </w:pPr>
    </w:p>
    <w:p w14:paraId="5BD44EB5" w14:textId="7AED0374" w:rsidR="00202CBD" w:rsidRDefault="00202CBD" w:rsidP="00065503">
      <w:pPr>
        <w:ind w:firstLine="560"/>
        <w:rPr>
          <w:rFonts w:cs="Times New Roman"/>
        </w:rPr>
      </w:pPr>
    </w:p>
    <w:p w14:paraId="1AFBD737" w14:textId="77777777" w:rsidR="00065503" w:rsidRDefault="00065503" w:rsidP="00065503">
      <w:pPr>
        <w:ind w:firstLine="560"/>
        <w:rPr>
          <w:rFonts w:cs="Times New Roman"/>
        </w:rPr>
        <w:sectPr w:rsidR="00065503" w:rsidSect="004530C6">
          <w:type w:val="continuous"/>
          <w:docGrid w:type="lines" w:linePitch="312"/>
          <w:pgSz w:w="11906" w:h="16838"/>
          <w:pgMar w:top="1440" w:right="1800" w:bottom="1440" w:left="1800" w:header="851" w:footer="992" w:gutter="0"/>
          <w:pgNumType w:start="1"/>
          <w:cols w:space="425"/>
        </w:sectPr>
      </w:pPr>
    </w:p>
    <w:p w14:paraId="57A07D27" w14:textId="4C6E30C8" w:rsidR="00E575C6" w:rsidRDefault="00E575C6" w:rsidP="00E575C6">
      <w:pPr>
        <w:pStyle w:val="1"/>
        <w:spacing w:after="156" w:afterAutospacing="false" w:before="156" w:beforeAutospacing="false" w:lineRule="auto"/>
        <w:rPr>
          <w:rFonts w:cs="Times New Roman"/>
        </w:rPr>
      </w:pPr>
      <w:bookmarkStart w:id="1" w:name="_Toc122037503"/>
      <w:bookmarkEnd w:id="1"/>
      <w:r>
        <w:rPr>
          <w:rFonts w:cs="Times New Roman"/>
        </w:rPr>
        <w:lastRenderedPageBreak/>
      </w:r>
      <w:r>
        <w:rPr>
          <w:rFonts w:cs="Times New Roman"/>
        </w:rPr>
        <w:t>第一章</w:t>
      </w:r>
      <w:r>
        <w:rPr>
          <w:rFonts w:cs="Times New Roman"/>
        </w:rPr>
        <w:t xml:space="preserve">  </w:t>
      </w:r>
      <w:r w:rsidR="00202CBD">
        <w:rPr>
          <w:rFonts w:cs="Times New Roman"/>
        </w:rPr>
        <w:t>现状与</w:t>
      </w:r>
      <w:r w:rsidR="008155F4">
        <w:rPr>
          <w:rFonts w:cs="Times New Roman"/>
        </w:rPr>
        <w:t>形势</w:t>
      </w:r>
    </w:p>
    <w:p w14:paraId="1FA167DB" w14:textId="72A74DEE" w:rsidR="00A35091" w:rsidRDefault="008155F4" w:rsidP="008155F4">
      <w:pPr>
        <w:pStyle w:val="2"/>
        <w:spacing w:after="156" w:afterAutospacing="false" w:before="156" w:beforeAutospacing="false" w:lineRule="auto"/>
        <w:rPr>
          <w:rFonts w:cs="Times New Roman"/>
        </w:rPr>
        <w:jc w:val="center"/>
      </w:pPr>
      <w:bookmarkStart w:id="2" w:name="_Toc122037504"/>
      <w:bookmarkEnd w:id="2"/>
      <w:r>
        <w:rPr>
          <w:rFonts w:cs="Times New Roman"/>
        </w:rPr>
        <w:t>第一节</w:t>
      </w:r>
      <w:r>
        <w:rPr>
          <w:rFonts w:cs="Times New Roman" w:hint="eastAsia"/>
        </w:rPr>
        <w:t xml:space="preserve"> </w:t>
      </w:r>
      <w:r w:rsidR="00CC6999">
        <w:rPr>
          <w:rFonts w:cs="Times New Roman"/>
        </w:rPr>
        <w:t>工作成效</w:t>
      </w:r>
    </w:p>
    <w:p w14:paraId="75CFB1B1" w14:textId="4589928A" w:rsidR="00CC6999" w:rsidRPr="00CC6999" w:rsidRDefault="00CC6999" w:rsidP="00CC6999">
      <w:pPr>
        <w:spacing w:afterAutospacing="false" w:beforeAutospacing="false" w:line="360" w:lineRule="auto"/>
        <w:ind w:firstLine="560"/>
        <w:rPr>
          <w:szCs w:val="28"/>
          <w:rFonts w:cs="Times New Roman"/>
        </w:rPr>
      </w:pPr>
      <w:r>
        <w:rPr>
          <w:szCs w:val="28"/>
          <w:rFonts w:cs="Times New Roman" w:hint="eastAsia"/>
        </w:rPr>
        <w:t>泰州</w:t>
      </w:r>
      <w:r w:rsidRPr="00CC6999">
        <w:rPr>
          <w:szCs w:val="28"/>
          <w:rFonts w:cs="Times New Roman" w:hint="eastAsia"/>
        </w:rPr>
        <w:t>市委、市政府高度重视畜禽养殖污染防治工作。近年来，全市上下深入</w:t>
      </w:r>
      <w:proofErr w:type="gramStart"/>
      <w:r w:rsidRPr="00CC6999">
        <w:rPr>
          <w:szCs w:val="28"/>
          <w:rFonts w:cs="Times New Roman" w:hint="eastAsia"/>
        </w:rPr>
        <w:t>践行</w:t>
      </w:r>
      <w:proofErr w:type="gramEnd"/>
      <w:r w:rsidRPr="00CC6999">
        <w:rPr>
          <w:szCs w:val="28"/>
          <w:rFonts w:cs="Times New Roman" w:hint="eastAsia"/>
        </w:rPr>
        <w:t>习近平生态文明思想，认真落实省委、省政府关于农村生态环境治理的各项部署要求，大力发展绿色生态健康养殖，全面加强畜禽养殖污染防治，持续打好农业农村污染治理攻坚战，切实解决人民群众身边的突出环境问题，</w:t>
      </w:r>
      <w:r w:rsidR="00F41521">
        <w:rPr>
          <w:szCs w:val="28"/>
          <w:rFonts w:cs="Times New Roman" w:hint="eastAsia"/>
        </w:rPr>
        <w:t>全面</w:t>
      </w:r>
      <w:r w:rsidRPr="00CC6999">
        <w:rPr>
          <w:szCs w:val="28"/>
          <w:rFonts w:cs="Times New Roman" w:hint="eastAsia"/>
        </w:rPr>
        <w:t>完成省下达畜禽粪污资源化利用工作目标任务。</w:t>
      </w:r>
    </w:p>
    <w:p w14:paraId="68766E18" w14:textId="5037A300" w:rsidR="00A35091" w:rsidRDefault="00CC6999" w:rsidP="00A5298D">
      <w:pPr>
        <w:spacing w:afterAutospacing="false" w:beforeAutospacing="false" w:line="360" w:lineRule="auto"/>
        <w:ind w:firstLine="562"/>
        <w:rPr>
          <w:szCs w:val="28"/>
          <w:rFonts w:cs="Times New Roman"/>
        </w:rPr>
      </w:pPr>
      <w:r w:rsidRPr="00F41521">
        <w:rPr>
          <w:b w:val="1"/>
          <w:szCs w:val="28"/>
          <w:rFonts w:cs="Times New Roman" w:hint="eastAsia"/>
        </w:rPr>
        <w:t>畜禽养殖产业</w:t>
      </w:r>
      <w:r w:rsidRPr="00F41521" w:rsidR="00F41521">
        <w:rPr>
          <w:b w:val="1"/>
          <w:szCs w:val="28"/>
          <w:rFonts w:cs="Times New Roman" w:hint="eastAsia"/>
        </w:rPr>
        <w:t>稳步</w:t>
      </w:r>
      <w:r w:rsidRPr="00F41521">
        <w:rPr>
          <w:b w:val="1"/>
          <w:szCs w:val="28"/>
          <w:rFonts w:cs="Times New Roman" w:hint="eastAsia"/>
        </w:rPr>
        <w:t>发展。</w:t>
      </w:r>
      <w:r w:rsidR="00A35091">
        <w:rPr>
          <w:szCs w:val="28"/>
          <w:rFonts w:cs="Times New Roman"/>
        </w:rPr>
        <w:t>2021</w:t>
      </w:r>
      <w:r w:rsidR="00A35091">
        <w:rPr>
          <w:szCs w:val="28"/>
          <w:rFonts w:cs="Times New Roman"/>
        </w:rPr>
        <w:t>年期末，泰州市生猪存栏量</w:t>
      </w:r>
      <w:r w:rsidR="00A35091">
        <w:rPr>
          <w:szCs w:val="28"/>
          <w:rFonts w:cs="Times New Roman"/>
        </w:rPr>
        <w:t>99.93</w:t>
      </w:r>
      <w:r w:rsidR="00A35091">
        <w:rPr>
          <w:szCs w:val="28"/>
          <w:rFonts w:cs="Times New Roman"/>
        </w:rPr>
        <w:t>万头，家禽存栏</w:t>
      </w:r>
      <w:r w:rsidR="00A35091">
        <w:rPr>
          <w:szCs w:val="28"/>
          <w:rFonts w:cs="Times New Roman"/>
        </w:rPr>
        <w:t>2142.42</w:t>
      </w:r>
      <w:r w:rsidR="00A35091">
        <w:rPr>
          <w:szCs w:val="28"/>
          <w:rFonts w:cs="Times New Roman"/>
        </w:rPr>
        <w:t>万羽</w:t>
      </w:r>
      <w:r w:rsidR="00A5298D">
        <w:rPr>
          <w:szCs w:val="28"/>
          <w:rFonts w:cs="Times New Roman"/>
        </w:rPr>
        <w:t>；</w:t>
      </w:r>
      <w:r w:rsidR="00A35091">
        <w:rPr>
          <w:szCs w:val="28"/>
          <w:rFonts w:cs="Times New Roman"/>
        </w:rPr>
        <w:t>生猪出栏</w:t>
      </w:r>
      <w:r w:rsidR="00A35091">
        <w:rPr>
          <w:szCs w:val="28"/>
          <w:rFonts w:cs="Times New Roman"/>
        </w:rPr>
        <w:t>135.10</w:t>
      </w:r>
      <w:r w:rsidR="00A35091">
        <w:rPr>
          <w:szCs w:val="28"/>
          <w:rFonts w:cs="Times New Roman"/>
        </w:rPr>
        <w:t>万头，家禽累计出栏</w:t>
      </w:r>
      <w:r w:rsidR="00A35091">
        <w:rPr>
          <w:szCs w:val="28"/>
          <w:rFonts w:cs="Times New Roman"/>
        </w:rPr>
        <w:t>2453.29</w:t>
      </w:r>
      <w:r w:rsidR="00A35091">
        <w:rPr>
          <w:szCs w:val="28"/>
          <w:rFonts w:cs="Times New Roman"/>
        </w:rPr>
        <w:t>万羽。</w:t>
      </w:r>
      <w:r w:rsidR="00A5298D">
        <w:rPr>
          <w:szCs w:val="28"/>
          <w:rFonts w:cs="Times New Roman"/>
        </w:rPr>
        <w:t>规模化养殖水平不断提高。</w:t>
      </w:r>
      <w:r w:rsidR="00A35091">
        <w:rPr>
          <w:szCs w:val="28"/>
          <w:rFonts w:cs="Times New Roman"/>
        </w:rPr>
        <w:t>2021</w:t>
      </w:r>
      <w:r w:rsidR="00A35091">
        <w:rPr>
          <w:szCs w:val="28"/>
          <w:rFonts w:cs="Times New Roman"/>
        </w:rPr>
        <w:t>年，泰州市共有规模化养殖场</w:t>
      </w:r>
      <w:r w:rsidR="00A35091">
        <w:rPr>
          <w:szCs w:val="28"/>
          <w:rFonts w:cs="Times New Roman"/>
        </w:rPr>
        <w:t>1117</w:t>
      </w:r>
      <w:r w:rsidR="00A35091">
        <w:rPr>
          <w:szCs w:val="28"/>
          <w:rFonts w:cs="Times New Roman"/>
        </w:rPr>
        <w:t>家，其中生猪规模化养殖场</w:t>
      </w:r>
      <w:r w:rsidR="00A35091">
        <w:rPr>
          <w:szCs w:val="28"/>
          <w:rFonts w:cs="Times New Roman"/>
        </w:rPr>
        <w:t>554</w:t>
      </w:r>
      <w:r w:rsidR="00A35091">
        <w:rPr>
          <w:szCs w:val="28"/>
          <w:rFonts w:cs="Times New Roman"/>
        </w:rPr>
        <w:t>家，蛋禽养殖场</w:t>
      </w:r>
      <w:r w:rsidR="00A35091">
        <w:rPr>
          <w:szCs w:val="28"/>
          <w:rFonts w:cs="Times New Roman"/>
        </w:rPr>
        <w:t>378</w:t>
      </w:r>
      <w:r w:rsidR="00A35091">
        <w:rPr>
          <w:szCs w:val="28"/>
          <w:rFonts w:cs="Times New Roman"/>
        </w:rPr>
        <w:t>家，肉禽养殖场</w:t>
      </w:r>
      <w:r w:rsidR="00A35091">
        <w:rPr>
          <w:szCs w:val="28"/>
          <w:rFonts w:cs="Times New Roman"/>
        </w:rPr>
        <w:t>85</w:t>
      </w:r>
      <w:r w:rsidR="00A35091">
        <w:rPr>
          <w:szCs w:val="28"/>
          <w:rFonts w:cs="Times New Roman"/>
        </w:rPr>
        <w:t>家。</w:t>
      </w:r>
    </w:p>
    <w:p w14:paraId="1DEE93B7" w14:textId="431FFBCC" w:rsidR="00A35091" w:rsidRDefault="00674405" w:rsidP="00674405">
      <w:pPr>
        <w:spacing w:afterAutospacing="false" w:beforeAutospacing="false" w:line="360" w:lineRule="auto"/>
        <w:ind w:firstLine="562"/>
        <w:rPr>
          <w:szCs w:val="28"/>
          <w:rFonts w:cs="Times New Roman"/>
        </w:rPr>
      </w:pPr>
      <w:r w:rsidRPr="00674405">
        <w:rPr>
          <w:b w:val="1"/>
          <w:szCs w:val="28"/>
          <w:rFonts w:cs="Times New Roman"/>
        </w:rPr>
        <w:t>畜禽养殖布局不断优化</w:t>
      </w:r>
      <w:r w:rsidRPr="00674405" w:rsidR="00A35091">
        <w:rPr>
          <w:b w:val="1"/>
          <w:szCs w:val="28"/>
          <w:rFonts w:cs="Times New Roman"/>
        </w:rPr>
        <w:t>。</w:t>
      </w:r>
      <w:r w:rsidRPr="00674405">
        <w:rPr>
          <w:szCs w:val="28"/>
          <w:rFonts w:cs="Times New Roman" w:hint="eastAsia"/>
        </w:rPr>
        <w:t>坚持以地定畜，科学规划，统筹考虑畜牧业发展和粪污资源化利用问题，基本形成了畜牧生产发展与资源环境承载能力相适应的</w:t>
      </w:r>
      <w:r>
        <w:rPr>
          <w:szCs w:val="28"/>
          <w:rFonts w:cs="Times New Roman" w:hint="eastAsia"/>
        </w:rPr>
        <w:t>绿色</w:t>
      </w:r>
      <w:r w:rsidRPr="00674405">
        <w:rPr>
          <w:szCs w:val="28"/>
          <w:rFonts w:cs="Times New Roman" w:hint="eastAsia"/>
        </w:rPr>
        <w:t>畜牧</w:t>
      </w:r>
      <w:r>
        <w:rPr>
          <w:szCs w:val="28"/>
          <w:rFonts w:cs="Times New Roman" w:hint="eastAsia"/>
        </w:rPr>
        <w:t>业</w:t>
      </w:r>
      <w:r w:rsidRPr="00674405">
        <w:rPr>
          <w:szCs w:val="28"/>
          <w:rFonts w:cs="Times New Roman" w:hint="eastAsia"/>
        </w:rPr>
        <w:t>发展格局。印发《泰州市畜禽养殖布局调整优化指导方案》</w:t>
      </w:r>
      <w:r>
        <w:rPr>
          <w:szCs w:val="28"/>
          <w:rFonts w:cs="Times New Roman" w:hint="eastAsia"/>
        </w:rPr>
        <w:t>，并根据国家相关规定进行修订，明确保护</w:t>
      </w:r>
      <w:r w:rsidRPr="00674405">
        <w:rPr>
          <w:szCs w:val="28"/>
          <w:rFonts w:cs="Times New Roman" w:hint="eastAsia"/>
        </w:rPr>
        <w:t>饮用水源地保护区、通榆河一级保护区、风景名胜区及城市和城镇居民区等</w:t>
      </w:r>
      <w:r>
        <w:rPr>
          <w:szCs w:val="28"/>
          <w:rFonts w:cs="Times New Roman" w:hint="eastAsia"/>
        </w:rPr>
        <w:t>禁养区范围，实施严格管控。</w:t>
      </w:r>
      <w:r w:rsidRPr="00FB5909" w:rsidR="00FB5909">
        <w:rPr>
          <w:szCs w:val="28"/>
          <w:rFonts w:cs="Times New Roman" w:hint="eastAsia"/>
        </w:rPr>
        <w:t>目前，泰州市共有禁养区</w:t>
      </w:r>
      <w:r w:rsidRPr="00FB5909" w:rsidR="00FB5909">
        <w:rPr>
          <w:szCs w:val="28"/>
          <w:rFonts w:cs="Times New Roman" w:hint="eastAsia"/>
        </w:rPr>
        <w:t>118</w:t>
      </w:r>
      <w:r w:rsidRPr="00FB5909" w:rsidR="00FB5909">
        <w:rPr>
          <w:szCs w:val="28"/>
          <w:rFonts w:cs="Times New Roman" w:hint="eastAsia"/>
        </w:rPr>
        <w:t>个，总面积</w:t>
      </w:r>
      <w:r w:rsidRPr="00FB5909" w:rsidR="00FB5909">
        <w:rPr>
          <w:szCs w:val="28"/>
          <w:rFonts w:cs="Times New Roman" w:hint="eastAsia"/>
        </w:rPr>
        <w:t>1149.12</w:t>
      </w:r>
      <w:r w:rsidRPr="00FB5909" w:rsidR="00FB5909">
        <w:rPr>
          <w:szCs w:val="28"/>
          <w:rFonts w:cs="Times New Roman" w:hint="eastAsia"/>
        </w:rPr>
        <w:t>平方公里，占市级国土面积的</w:t>
      </w:r>
      <w:r w:rsidRPr="00FB5909" w:rsidR="00FB5909">
        <w:rPr>
          <w:szCs w:val="28"/>
          <w:rFonts w:cs="Times New Roman" w:hint="eastAsia"/>
        </w:rPr>
        <w:t>19.86%</w:t>
      </w:r>
      <w:r w:rsidR="00FB5909">
        <w:rPr>
          <w:szCs w:val="28"/>
          <w:rFonts w:cs="Times New Roman" w:hint="eastAsia"/>
        </w:rPr>
        <w:t>。</w:t>
      </w:r>
      <w:r w:rsidR="00A35091">
        <w:rPr>
          <w:szCs w:val="28"/>
          <w:rFonts w:cs="Times New Roman"/>
        </w:rPr>
        <w:t>关停并转畜禽养殖场</w:t>
      </w:r>
      <w:r w:rsidR="00A35091">
        <w:rPr>
          <w:szCs w:val="28"/>
          <w:rFonts w:cs="Times New Roman"/>
        </w:rPr>
        <w:t>3824</w:t>
      </w:r>
      <w:r w:rsidR="00A35091">
        <w:rPr>
          <w:szCs w:val="28"/>
          <w:rFonts w:cs="Times New Roman"/>
        </w:rPr>
        <w:t>家，</w:t>
      </w:r>
      <w:r w:rsidRPr="000C6EE5" w:rsidR="00A35091">
        <w:rPr>
          <w:szCs w:val="28"/>
          <w:rFonts w:cs="Times New Roman" w:hint="eastAsia"/>
        </w:rPr>
        <w:t>其中禁养区内</w:t>
      </w:r>
      <w:r w:rsidRPr="000C6EE5" w:rsidR="00A35091">
        <w:rPr>
          <w:szCs w:val="28"/>
          <w:rFonts w:cs="Times New Roman"/>
        </w:rPr>
        <w:t>2593</w:t>
      </w:r>
      <w:r w:rsidRPr="000C6EE5" w:rsidR="00A35091">
        <w:rPr>
          <w:szCs w:val="28"/>
          <w:rFonts w:cs="Times New Roman" w:hint="eastAsia"/>
        </w:rPr>
        <w:t>家养殖场</w:t>
      </w:r>
      <w:r w:rsidR="00A35091">
        <w:rPr>
          <w:szCs w:val="28"/>
          <w:rFonts w:cs="Times New Roman" w:hint="eastAsia"/>
        </w:rPr>
        <w:t>基本</w:t>
      </w:r>
      <w:r w:rsidRPr="000C6EE5" w:rsidR="00A35091">
        <w:rPr>
          <w:szCs w:val="28"/>
          <w:rFonts w:cs="Times New Roman" w:hint="eastAsia"/>
        </w:rPr>
        <w:t>关停到位</w:t>
      </w:r>
      <w:r w:rsidR="00A35091">
        <w:rPr>
          <w:szCs w:val="28"/>
          <w:rFonts w:cs="Times New Roman"/>
        </w:rPr>
        <w:t>。</w:t>
      </w:r>
    </w:p>
    <w:p w14:paraId="64FF14C4" w14:textId="6E94DF16" w:rsidR="007A0B70" w:rsidRDefault="007A0B70" w:rsidP="007A0B70">
      <w:pPr>
        <w:spacing w:afterAutospacing="false" w:beforeAutospacing="false" w:line="360" w:lineRule="auto"/>
        <w:ind w:firstLine="562"/>
        <w:rPr>
          <w:szCs w:val="28"/>
          <w:rFonts w:cs="Times New Roman"/>
        </w:rPr>
      </w:pPr>
      <w:r w:rsidRPr="007A0B70">
        <w:rPr>
          <w:b w:val="1"/>
          <w:szCs w:val="28"/>
          <w:rFonts w:cs="Times New Roman"/>
        </w:rPr>
        <w:lastRenderedPageBreak/>
      </w:r>
      <w:r w:rsidRPr="007A0B70">
        <w:rPr>
          <w:b w:val="1"/>
          <w:szCs w:val="28"/>
          <w:rFonts w:cs="Times New Roman"/>
        </w:rPr>
        <w:t>生态健康养殖取得成效。</w:t>
      </w:r>
      <w:r>
        <w:rPr>
          <w:szCs w:val="28"/>
          <w:rFonts w:cs="Times New Roman"/>
        </w:rPr>
        <w:t>按照减量化原则，推广干湿分离、固液分离、雨污分流，减少畜禽粪污处理量。示范推广异位生物发酵处理等实用技术。加快规模养殖场设施设备改造升级，全面提升设施装备与饲养工艺、信息智能技术的集成融合水平；提高规模养殖场组织化程度。全市畜禽生态健康养殖比重达</w:t>
      </w:r>
      <w:r w:rsidR="000616CF">
        <w:rPr>
          <w:szCs w:val="28"/>
          <w:rFonts w:cs="Times New Roman"/>
        </w:rPr>
        <w:t>100</w:t>
      </w:r>
      <w:r>
        <w:rPr>
          <w:szCs w:val="28"/>
          <w:rFonts w:cs="Times New Roman"/>
        </w:rPr>
        <w:t>%</w:t>
      </w:r>
      <w:r>
        <w:rPr>
          <w:szCs w:val="28"/>
          <w:rFonts w:cs="Times New Roman"/>
        </w:rPr>
        <w:t>。持续开展示范创建，发挥生态健康养殖示范场示范辐射引领作用，着力提高畜禽养殖场标准化、设施化、粪污处理无害化生产水平，提升生态养殖水准。</w:t>
      </w:r>
      <w:r>
        <w:rPr>
          <w:szCs w:val="28"/>
          <w:rFonts w:cs="Times New Roman"/>
        </w:rPr>
        <w:t>2018-2021</w:t>
      </w:r>
      <w:r>
        <w:rPr>
          <w:szCs w:val="28"/>
          <w:rFonts w:cs="Times New Roman"/>
        </w:rPr>
        <w:t>年泰州市建成农业农村部畜禽养殖标准化示范场</w:t>
      </w:r>
      <w:r>
        <w:rPr>
          <w:szCs w:val="28"/>
          <w:rFonts w:cs="Times New Roman"/>
        </w:rPr>
        <w:t>3</w:t>
      </w:r>
      <w:r>
        <w:rPr>
          <w:szCs w:val="28"/>
          <w:rFonts w:cs="Times New Roman"/>
        </w:rPr>
        <w:t>家，建成省级畜牧生态健康养殖示范场</w:t>
      </w:r>
      <w:r>
        <w:rPr>
          <w:szCs w:val="28"/>
          <w:rFonts w:cs="Times New Roman"/>
        </w:rPr>
        <w:t>179</w:t>
      </w:r>
      <w:r>
        <w:rPr>
          <w:szCs w:val="28"/>
          <w:rFonts w:cs="Times New Roman"/>
        </w:rPr>
        <w:t>家。</w:t>
      </w:r>
    </w:p>
    <w:p w14:paraId="35B921AE" w14:textId="613BA32F" w:rsidR="00A35091" w:rsidRDefault="00846E84" w:rsidP="007A0B70">
      <w:pPr>
        <w:spacing w:afterAutospacing="false" w:beforeAutospacing="false" w:line="360" w:lineRule="auto"/>
        <w:ind w:firstLine="562"/>
        <w:rPr>
          <w:szCs w:val="28"/>
          <w:rFonts w:cs="Times New Roman"/>
        </w:rPr>
      </w:pPr>
      <w:r w:rsidRPr="007A0B70">
        <w:rPr>
          <w:b w:val="1"/>
          <w:szCs w:val="28"/>
          <w:rFonts w:cs="Times New Roman" w:hint="eastAsia"/>
        </w:rPr>
        <w:t>畜禽污染治理成效显著。</w:t>
      </w:r>
      <w:r w:rsidR="00A35091">
        <w:rPr>
          <w:szCs w:val="28"/>
          <w:rFonts w:cs="Times New Roman"/>
        </w:rPr>
        <w:t>督促畜禽养殖场户落实污染防治主体责任，达标治理规模化养殖场</w:t>
      </w:r>
      <w:r w:rsidR="00A35091">
        <w:rPr>
          <w:szCs w:val="28"/>
          <w:rFonts w:cs="Times New Roman"/>
        </w:rPr>
        <w:t>1493</w:t>
      </w:r>
      <w:r w:rsidR="00A35091">
        <w:rPr>
          <w:szCs w:val="28"/>
          <w:rFonts w:cs="Times New Roman"/>
        </w:rPr>
        <w:t>家，治理率达到</w:t>
      </w:r>
      <w:r w:rsidR="00A35091">
        <w:rPr>
          <w:szCs w:val="28"/>
          <w:rFonts w:cs="Times New Roman"/>
        </w:rPr>
        <w:t>100%</w:t>
      </w:r>
      <w:r w:rsidR="00A35091">
        <w:rPr>
          <w:szCs w:val="28"/>
          <w:rFonts w:cs="Times New Roman"/>
        </w:rPr>
        <w:t>。加快改造提升现有畜禽规模养殖场，配套建设畜禽养殖废弃物综合利用和无害化处理设施，提升养殖污染防治和畜禽粪便综合利用水平。支持适度规模养殖场因地制宜进行原位和异位发酵床养殖，做到粪便污水</w:t>
      </w:r>
      <w:r w:rsidR="00A35091">
        <w:rPr>
          <w:szCs w:val="28"/>
          <w:rFonts w:cs="Times New Roman"/>
        </w:rPr>
        <w:t>“</w:t>
      </w:r>
      <w:r w:rsidR="00A35091">
        <w:rPr>
          <w:szCs w:val="28"/>
          <w:rFonts w:cs="Times New Roman"/>
        </w:rPr>
        <w:t>零排放</w:t>
      </w:r>
      <w:r w:rsidR="00A35091">
        <w:rPr>
          <w:szCs w:val="28"/>
          <w:rFonts w:cs="Times New Roman"/>
        </w:rPr>
        <w:t>”</w:t>
      </w:r>
      <w:r w:rsidR="00A35091">
        <w:rPr>
          <w:szCs w:val="28"/>
          <w:rFonts w:cs="Times New Roman"/>
        </w:rPr>
        <w:t>。改造完善设施设备，实行节水养殖、雨污分离、固液分离。目前，泰州市规模养殖场实现固液分离的为</w:t>
      </w:r>
      <w:r w:rsidR="00A35091">
        <w:rPr>
          <w:szCs w:val="28"/>
          <w:rFonts w:cs="Times New Roman"/>
        </w:rPr>
        <w:t>544</w:t>
      </w:r>
      <w:r w:rsidR="00A35091">
        <w:rPr>
          <w:szCs w:val="28"/>
          <w:rFonts w:cs="Times New Roman"/>
        </w:rPr>
        <w:t>家，占比</w:t>
      </w:r>
      <w:r w:rsidR="00A35091">
        <w:rPr>
          <w:szCs w:val="28"/>
          <w:rFonts w:cs="Times New Roman"/>
        </w:rPr>
        <w:t>48.7%</w:t>
      </w:r>
      <w:r w:rsidR="00A35091">
        <w:rPr>
          <w:szCs w:val="28"/>
          <w:rFonts w:cs="Times New Roman"/>
        </w:rPr>
        <w:t>。在清粪工艺方面，泰州市规模养殖场中采用干清粪工艺的为</w:t>
      </w:r>
      <w:r w:rsidR="00A35091">
        <w:rPr>
          <w:szCs w:val="28"/>
          <w:rFonts w:cs="Times New Roman"/>
        </w:rPr>
        <w:t>502</w:t>
      </w:r>
      <w:r w:rsidR="00A35091">
        <w:rPr>
          <w:szCs w:val="28"/>
          <w:rFonts w:cs="Times New Roman"/>
        </w:rPr>
        <w:t>家，占比</w:t>
      </w:r>
      <w:r w:rsidR="00A35091">
        <w:rPr>
          <w:szCs w:val="28"/>
          <w:rFonts w:cs="Times New Roman"/>
        </w:rPr>
        <w:t>44.94%</w:t>
      </w:r>
      <w:r w:rsidR="00A35091">
        <w:rPr>
          <w:szCs w:val="28"/>
          <w:rFonts w:cs="Times New Roman"/>
        </w:rPr>
        <w:t>，采用水泡粪工艺的</w:t>
      </w:r>
      <w:r w:rsidR="00A35091">
        <w:rPr>
          <w:szCs w:val="28"/>
          <w:rFonts w:cs="Times New Roman"/>
        </w:rPr>
        <w:t>160</w:t>
      </w:r>
      <w:r w:rsidR="00A35091">
        <w:rPr>
          <w:szCs w:val="28"/>
          <w:rFonts w:cs="Times New Roman"/>
        </w:rPr>
        <w:t>家，占</w:t>
      </w:r>
      <w:r w:rsidR="00A35091">
        <w:rPr>
          <w:szCs w:val="28"/>
          <w:rFonts w:cs="Times New Roman"/>
        </w:rPr>
        <w:t>14.32%</w:t>
      </w:r>
      <w:r w:rsidR="00A35091">
        <w:rPr>
          <w:szCs w:val="28"/>
          <w:rFonts w:cs="Times New Roman"/>
        </w:rPr>
        <w:t>。</w:t>
      </w:r>
    </w:p>
    <w:p w14:paraId="228EB89D" w14:textId="7F8E8457" w:rsidR="00A35091" w:rsidRDefault="00846E84" w:rsidP="00D001CF">
      <w:pPr>
        <w:spacing w:afterAutospacing="false" w:beforeAutospacing="false" w:line="360" w:lineRule="auto"/>
        <w:ind w:firstLine="562"/>
        <w:rPr>
          <w:szCs w:val="28"/>
          <w:rFonts w:cs="Times New Roman"/>
        </w:rPr>
      </w:pPr>
      <w:r w:rsidRPr="00D001CF">
        <w:rPr>
          <w:b w:val="1"/>
          <w:szCs w:val="28"/>
          <w:rFonts w:cs="Times New Roman" w:hint="eastAsia"/>
        </w:rPr>
        <w:t>畜禽粪</w:t>
      </w:r>
      <w:proofErr w:type="gramStart"/>
      <w:r w:rsidRPr="00D001CF">
        <w:rPr>
          <w:b w:val="1"/>
          <w:szCs w:val="28"/>
          <w:rFonts w:cs="Times New Roman" w:hint="eastAsia"/>
        </w:rPr>
        <w:t>污</w:t>
      </w:r>
      <w:r w:rsidRPr="00D001CF" w:rsidR="00D001CF">
        <w:rPr>
          <w:b w:val="1"/>
          <w:szCs w:val="28"/>
          <w:rFonts w:cs="Times New Roman" w:hint="eastAsia"/>
        </w:rPr>
        <w:t>得到</w:t>
      </w:r>
      <w:proofErr w:type="gramEnd"/>
      <w:r w:rsidRPr="00D001CF" w:rsidR="00D001CF">
        <w:rPr>
          <w:b w:val="1"/>
          <w:szCs w:val="28"/>
          <w:rFonts w:cs="Times New Roman" w:hint="eastAsia"/>
        </w:rPr>
        <w:t>有效</w:t>
      </w:r>
      <w:r w:rsidRPr="00D001CF">
        <w:rPr>
          <w:b w:val="1"/>
          <w:szCs w:val="28"/>
          <w:rFonts w:cs="Times New Roman" w:hint="eastAsia"/>
        </w:rPr>
        <w:t>资源化利用。</w:t>
      </w:r>
      <w:r w:rsidR="00A35091">
        <w:rPr>
          <w:szCs w:val="28"/>
          <w:rFonts w:cs="Times New Roman"/>
        </w:rPr>
        <w:t>制定下发了泰州市畜禽粪污资源化利用工作方案，加大财政扶持力度</w:t>
      </w:r>
      <w:r>
        <w:rPr>
          <w:szCs w:val="28"/>
          <w:rFonts w:cs="Times New Roman"/>
        </w:rPr>
        <w:t>。</w:t>
      </w:r>
      <w:r w:rsidRPr="00B23C47" w:rsidR="00A35091">
        <w:rPr>
          <w:szCs w:val="28"/>
          <w:rFonts w:cs="Times New Roman" w:hint="eastAsia"/>
        </w:rPr>
        <w:t>引导畜禽养殖户按比例配套农田，签订土地流转或承包合同</w:t>
      </w:r>
      <w:r w:rsidR="00A35091">
        <w:rPr>
          <w:szCs w:val="28"/>
          <w:rFonts w:cs="Times New Roman" w:hint="eastAsia"/>
        </w:rPr>
        <w:t>。</w:t>
      </w:r>
      <w:r w:rsidR="00A35091">
        <w:rPr>
          <w:szCs w:val="28"/>
          <w:rFonts w:cs="Times New Roman"/>
        </w:rPr>
        <w:t>构建养殖、种植、社会化服务主体等多方共赢的市场化运行机制</w:t>
      </w:r>
      <w:r w:rsidR="00D1221E">
        <w:rPr>
          <w:szCs w:val="28"/>
          <w:rFonts w:cs="Times New Roman"/>
        </w:rPr>
        <w:t>，形成</w:t>
      </w:r>
      <w:r w:rsidRPr="0010118F" w:rsidR="00D1221E">
        <w:rPr>
          <w:szCs w:val="28"/>
          <w:rFonts w:cs="Times New Roman" w:hint="eastAsia"/>
        </w:rPr>
        <w:t>畜禽粪污第三</w:t>
      </w:r>
      <w:proofErr w:type="gramStart"/>
      <w:r w:rsidRPr="0010118F" w:rsidR="00D1221E">
        <w:rPr>
          <w:szCs w:val="28"/>
          <w:rFonts w:cs="Times New Roman" w:hint="eastAsia"/>
        </w:rPr>
        <w:t>方服务</w:t>
      </w:r>
      <w:proofErr w:type="gramEnd"/>
      <w:r w:rsidRPr="0010118F" w:rsidR="00D1221E">
        <w:rPr>
          <w:szCs w:val="28"/>
          <w:rFonts w:cs="Times New Roman" w:hint="eastAsia"/>
        </w:rPr>
        <w:t>组织</w:t>
      </w:r>
      <w:r w:rsidRPr="0010118F" w:rsidR="00D1221E">
        <w:rPr>
          <w:szCs w:val="28"/>
          <w:rFonts w:cs="Times New Roman" w:hint="eastAsia"/>
        </w:rPr>
        <w:t>9</w:t>
      </w:r>
      <w:r w:rsidRPr="0010118F" w:rsidR="00D1221E">
        <w:rPr>
          <w:szCs w:val="28"/>
          <w:rFonts w:cs="Times New Roman" w:hint="eastAsia"/>
        </w:rPr>
        <w:t>个</w:t>
      </w:r>
      <w:r w:rsidR="00D001CF">
        <w:rPr>
          <w:szCs w:val="28"/>
          <w:rFonts w:cs="Times New Roman"/>
        </w:rPr>
        <w:t>，开</w:t>
      </w:r>
      <w:r w:rsidR="00D001CF">
        <w:rPr>
          <w:szCs w:val="28"/>
          <w:rFonts w:cs="Times New Roman"/>
        </w:rPr>
        <w:lastRenderedPageBreak/>
      </w:r>
      <w:r w:rsidR="00D001CF">
        <w:rPr>
          <w:szCs w:val="28"/>
          <w:rFonts w:cs="Times New Roman"/>
        </w:rPr>
        <w:t>展粪肥常态化收运服务，打通粪</w:t>
      </w:r>
      <w:proofErr w:type="gramStart"/>
      <w:r w:rsidR="00D001CF">
        <w:rPr>
          <w:szCs w:val="28"/>
          <w:rFonts w:cs="Times New Roman"/>
        </w:rPr>
        <w:t>污利用</w:t>
      </w:r>
      <w:proofErr w:type="gramEnd"/>
      <w:r w:rsidR="00D001CF">
        <w:rPr>
          <w:szCs w:val="28"/>
          <w:rFonts w:cs="Times New Roman"/>
        </w:rPr>
        <w:t>瓶颈</w:t>
      </w:r>
      <w:r w:rsidR="00A35091">
        <w:rPr>
          <w:szCs w:val="28"/>
          <w:rFonts w:cs="Times New Roman"/>
        </w:rPr>
        <w:t>。</w:t>
      </w:r>
      <w:r w:rsidRPr="008A5062" w:rsidR="00A35091">
        <w:rPr>
          <w:szCs w:val="28"/>
          <w:rFonts w:cs="Times New Roman" w:hint="eastAsia"/>
        </w:rPr>
        <w:t>建设粪污处理配套设施，强化还田硬件基础</w:t>
      </w:r>
      <w:r>
        <w:rPr>
          <w:szCs w:val="28"/>
          <w:rFonts w:cs="Times New Roman" w:hint="eastAsia"/>
        </w:rPr>
        <w:t>。</w:t>
      </w:r>
      <w:r w:rsidRPr="008A5062" w:rsidR="00A35091">
        <w:rPr>
          <w:szCs w:val="28"/>
          <w:rFonts w:cs="Times New Roman" w:hint="eastAsia"/>
        </w:rPr>
        <w:t>以畜禽粪污资源化利用整县推进项目为抓手，</w:t>
      </w:r>
      <w:r w:rsidR="004D6E5F">
        <w:rPr>
          <w:szCs w:val="28"/>
          <w:rFonts w:cs="Times New Roman"/>
        </w:rPr>
        <w:t>建成</w:t>
      </w:r>
      <w:r w:rsidR="004D6E5F">
        <w:rPr>
          <w:szCs w:val="28"/>
          <w:rFonts w:cs="Times New Roman"/>
        </w:rPr>
        <w:t>4</w:t>
      </w:r>
      <w:r w:rsidR="004D6E5F">
        <w:rPr>
          <w:szCs w:val="28"/>
          <w:rFonts w:cs="Times New Roman"/>
        </w:rPr>
        <w:t>家有机肥厂，</w:t>
      </w:r>
      <w:r w:rsidRPr="008A5062" w:rsidR="00A35091">
        <w:rPr>
          <w:szCs w:val="28"/>
          <w:rFonts w:cs="Times New Roman" w:hint="eastAsia"/>
        </w:rPr>
        <w:t>建设用户储粪池、运输管道、田间调节池等设施，配套粪便收集运输车、污水收集运输车、堆粪发酵设备等畜禽</w:t>
      </w:r>
      <w:proofErr w:type="gramStart"/>
      <w:r w:rsidRPr="008A5062" w:rsidR="00A35091">
        <w:rPr>
          <w:szCs w:val="28"/>
          <w:rFonts w:cs="Times New Roman" w:hint="eastAsia"/>
        </w:rPr>
        <w:t>粪污全周期</w:t>
      </w:r>
      <w:proofErr w:type="gramEnd"/>
      <w:r w:rsidRPr="008A5062" w:rsidR="00A35091">
        <w:rPr>
          <w:szCs w:val="28"/>
          <w:rFonts w:cs="Times New Roman" w:hint="eastAsia"/>
        </w:rPr>
        <w:t>利用硬件设施，着力解决粪肥还田“最后一公里”问题。</w:t>
      </w:r>
      <w:r w:rsidRPr="00D22C85" w:rsidR="00A35091">
        <w:rPr>
          <w:szCs w:val="28"/>
          <w:rFonts w:cs="Times New Roman" w:hint="eastAsia"/>
        </w:rPr>
        <w:t>积极开展规模养殖场粪污资源化利用远程监控试点工作</w:t>
      </w:r>
      <w:r w:rsidR="00D001CF">
        <w:rPr>
          <w:szCs w:val="28"/>
          <w:rFonts w:cs="Times New Roman" w:hint="eastAsia"/>
        </w:rPr>
        <w:t>，</w:t>
      </w:r>
      <w:r w:rsidR="00A35091">
        <w:rPr>
          <w:szCs w:val="28"/>
          <w:rFonts w:cs="Times New Roman" w:hint="eastAsia"/>
        </w:rPr>
        <w:t>全市共安装</w:t>
      </w:r>
      <w:r w:rsidR="00A35091">
        <w:rPr>
          <w:szCs w:val="28"/>
          <w:rFonts w:cs="Times New Roman" w:hint="eastAsia"/>
        </w:rPr>
        <w:t>77</w:t>
      </w:r>
      <w:r w:rsidRPr="00D22C85" w:rsidR="00A35091">
        <w:rPr>
          <w:szCs w:val="28"/>
          <w:rFonts w:cs="Times New Roman" w:hint="eastAsia"/>
        </w:rPr>
        <w:t>个规模养殖场。</w:t>
      </w:r>
      <w:r w:rsidRPr="005C4D2C" w:rsidR="007A0B70">
        <w:rPr>
          <w:szCs w:val="28"/>
          <w:rFonts w:cs="Times New Roman" w:hint="eastAsia"/>
        </w:rPr>
        <w:t>探索形成了以江苏洋宇农牧有限公司为代表的“猪</w:t>
      </w:r>
      <w:r w:rsidRPr="005C4D2C" w:rsidR="007A0B70">
        <w:rPr>
          <w:szCs w:val="28"/>
          <w:rFonts w:cs="Times New Roman" w:hint="eastAsia"/>
        </w:rPr>
        <w:t>-</w:t>
      </w:r>
      <w:proofErr w:type="gramStart"/>
      <w:r w:rsidRPr="005C4D2C" w:rsidR="007A0B70">
        <w:rPr>
          <w:szCs w:val="28"/>
          <w:rFonts w:cs="Times New Roman" w:hint="eastAsia"/>
        </w:rPr>
        <w:t>沼</w:t>
      </w:r>
      <w:proofErr w:type="gramEnd"/>
      <w:r w:rsidRPr="005C4D2C" w:rsidR="007A0B70">
        <w:rPr>
          <w:szCs w:val="28"/>
          <w:rFonts w:cs="Times New Roman" w:hint="eastAsia"/>
        </w:rPr>
        <w:t>(</w:t>
      </w:r>
      <w:r w:rsidRPr="005C4D2C" w:rsidR="007A0B70">
        <w:rPr>
          <w:szCs w:val="28"/>
          <w:rFonts w:cs="Times New Roman" w:hint="eastAsia"/>
        </w:rPr>
        <w:t>肥</w:t>
      </w:r>
      <w:r w:rsidRPr="005C4D2C" w:rsidR="007A0B70">
        <w:rPr>
          <w:szCs w:val="28"/>
          <w:rFonts w:cs="Times New Roman" w:hint="eastAsia"/>
        </w:rPr>
        <w:t>)-</w:t>
      </w:r>
      <w:r w:rsidRPr="005C4D2C" w:rsidR="007A0B70">
        <w:rPr>
          <w:szCs w:val="28"/>
          <w:rFonts w:cs="Times New Roman" w:hint="eastAsia"/>
        </w:rPr>
        <w:t>粮</w:t>
      </w:r>
      <w:r w:rsidRPr="005C4D2C" w:rsidR="007A0B70">
        <w:rPr>
          <w:szCs w:val="28"/>
          <w:rFonts w:cs="Times New Roman" w:hint="eastAsia"/>
        </w:rPr>
        <w:t>-</w:t>
      </w:r>
      <w:r w:rsidRPr="005C4D2C" w:rsidR="007A0B70">
        <w:rPr>
          <w:szCs w:val="28"/>
          <w:rFonts w:cs="Times New Roman" w:hint="eastAsia"/>
        </w:rPr>
        <w:t>林</w:t>
      </w:r>
      <w:r w:rsidRPr="005C4D2C" w:rsidR="007A0B70">
        <w:rPr>
          <w:szCs w:val="28"/>
          <w:rFonts w:cs="Times New Roman" w:hint="eastAsia"/>
        </w:rPr>
        <w:t>-</w:t>
      </w:r>
      <w:r w:rsidRPr="005C4D2C" w:rsidR="007A0B70">
        <w:rPr>
          <w:szCs w:val="28"/>
          <w:rFonts w:cs="Times New Roman" w:hint="eastAsia"/>
        </w:rPr>
        <w:t>果</w:t>
      </w:r>
      <w:r w:rsidRPr="005C4D2C" w:rsidR="007A0B70">
        <w:rPr>
          <w:szCs w:val="28"/>
          <w:rFonts w:cs="Times New Roman" w:hint="eastAsia"/>
        </w:rPr>
        <w:t>-</w:t>
      </w:r>
      <w:r w:rsidRPr="005C4D2C" w:rsidR="007A0B70">
        <w:rPr>
          <w:szCs w:val="28"/>
          <w:rFonts w:cs="Times New Roman" w:hint="eastAsia"/>
        </w:rPr>
        <w:t>电</w:t>
      </w:r>
      <w:r w:rsidRPr="005C4D2C" w:rsidR="007A0B70">
        <w:rPr>
          <w:szCs w:val="28"/>
          <w:rFonts w:cs="Times New Roman" w:hint="eastAsia"/>
        </w:rPr>
        <w:t>-</w:t>
      </w:r>
      <w:r w:rsidRPr="005C4D2C" w:rsidR="007A0B70">
        <w:rPr>
          <w:szCs w:val="28"/>
          <w:rFonts w:cs="Times New Roman" w:hint="eastAsia"/>
        </w:rPr>
        <w:t>游”的“洋宇模式”</w:t>
      </w:r>
      <w:r w:rsidR="00D001CF">
        <w:rPr>
          <w:szCs w:val="28"/>
          <w:rFonts w:cs="Times New Roman" w:hint="eastAsia"/>
        </w:rPr>
        <w:t>和</w:t>
      </w:r>
      <w:r w:rsidRPr="005C4D2C" w:rsidR="007A0B70">
        <w:rPr>
          <w:szCs w:val="28"/>
          <w:rFonts w:cs="Times New Roman" w:hint="eastAsia"/>
        </w:rPr>
        <w:t>以泰兴市分界镇</w:t>
      </w:r>
      <w:proofErr w:type="gramStart"/>
      <w:r w:rsidRPr="005C4D2C" w:rsidR="007A0B70">
        <w:rPr>
          <w:szCs w:val="28"/>
          <w:rFonts w:cs="Times New Roman" w:hint="eastAsia"/>
        </w:rPr>
        <w:t>开绿村为</w:t>
      </w:r>
      <w:proofErr w:type="gramEnd"/>
      <w:r w:rsidRPr="005C4D2C" w:rsidR="007A0B70">
        <w:rPr>
          <w:szCs w:val="28"/>
          <w:rFonts w:cs="Times New Roman" w:hint="eastAsia"/>
        </w:rPr>
        <w:t>代表的“户用蓄粪池</w:t>
      </w:r>
      <w:r w:rsidRPr="005C4D2C" w:rsidR="007A0B70">
        <w:rPr>
          <w:szCs w:val="28"/>
          <w:rFonts w:cs="Times New Roman" w:hint="eastAsia"/>
        </w:rPr>
        <w:t>+</w:t>
      </w:r>
      <w:r w:rsidRPr="005C4D2C" w:rsidR="007A0B70">
        <w:rPr>
          <w:szCs w:val="28"/>
          <w:rFonts w:cs="Times New Roman" w:hint="eastAsia"/>
        </w:rPr>
        <w:t>田头调节池</w:t>
      </w:r>
      <w:r w:rsidRPr="005C4D2C" w:rsidR="007A0B70">
        <w:rPr>
          <w:szCs w:val="28"/>
          <w:rFonts w:cs="Times New Roman" w:hint="eastAsia"/>
        </w:rPr>
        <w:t>+</w:t>
      </w:r>
      <w:r w:rsidRPr="005C4D2C" w:rsidR="007A0B70">
        <w:rPr>
          <w:szCs w:val="28"/>
          <w:rFonts w:cs="Times New Roman" w:hint="eastAsia"/>
        </w:rPr>
        <w:t>大田利用”的“开绿模式”</w:t>
      </w:r>
      <w:r w:rsidR="00D001CF">
        <w:rPr>
          <w:szCs w:val="28"/>
          <w:rFonts w:cs="Times New Roman" w:hint="eastAsia"/>
        </w:rPr>
        <w:t>，</w:t>
      </w:r>
      <w:r w:rsidRPr="005C4D2C" w:rsidR="007A0B70">
        <w:rPr>
          <w:szCs w:val="28"/>
          <w:rFonts w:cs="Times New Roman" w:hint="eastAsia"/>
        </w:rPr>
        <w:t>“洋宇模式”入选全国农业绿色发展十大典型范例</w:t>
      </w:r>
      <w:r w:rsidR="007A0B70">
        <w:rPr>
          <w:szCs w:val="28"/>
          <w:rFonts w:cs="Times New Roman" w:hint="eastAsia"/>
        </w:rPr>
        <w:t>。</w:t>
      </w:r>
    </w:p>
    <w:p w14:paraId="13F7D277" w14:textId="3E970B4E" w:rsidR="007A0B70" w:rsidRDefault="007A0B70" w:rsidP="007A0B70">
      <w:pPr>
        <w:spacing w:afterAutospacing="false" w:beforeAutospacing="false" w:line="360" w:lineRule="auto"/>
        <w:ind w:firstLine="562"/>
        <w:rPr>
          <w:szCs w:val="28"/>
          <w:rFonts w:cs="Times New Roman"/>
        </w:rPr>
      </w:pPr>
      <w:r>
        <w:rPr>
          <w:b w:val="1"/>
          <w:szCs w:val="28"/>
          <w:rFonts w:cs="Times New Roman"/>
        </w:rPr>
        <w:t>严格</w:t>
      </w:r>
      <w:r w:rsidRPr="007A0B70">
        <w:rPr>
          <w:b w:val="1"/>
          <w:szCs w:val="28"/>
          <w:rFonts w:cs="Times New Roman"/>
        </w:rPr>
        <w:t>畜禽污染执法监管。</w:t>
      </w:r>
      <w:r>
        <w:rPr>
          <w:szCs w:val="28"/>
          <w:rFonts w:cs="Times New Roman"/>
        </w:rPr>
        <w:t>积极组织人员参加相关业务培训，迅速制定、下发《泰州市畜禽养殖污染治理环境保护监管执法工作方案》，各市（区）环保部门依法开展专项执法行动，推动辖区专项治理工作</w:t>
      </w:r>
      <w:r w:rsidR="00D001CF">
        <w:rPr>
          <w:szCs w:val="28"/>
          <w:rFonts w:cs="Times New Roman"/>
        </w:rPr>
        <w:t>，</w:t>
      </w:r>
      <w:r>
        <w:rPr>
          <w:szCs w:val="28"/>
          <w:rFonts w:cs="Times New Roman"/>
        </w:rPr>
        <w:t>重点对规模养殖场的环境污染防治情况进行检查。建立有效地举报制度，发动群众对向周边环境直排畜禽养殖污染物的行为进行举报，强化社会监督。开展了畜禽规模养殖场污染防治配套设施运转情况和</w:t>
      </w:r>
      <w:proofErr w:type="gramStart"/>
      <w:r>
        <w:rPr>
          <w:szCs w:val="28"/>
          <w:rFonts w:cs="Times New Roman"/>
        </w:rPr>
        <w:t>第三方粪污</w:t>
      </w:r>
      <w:proofErr w:type="gramEnd"/>
      <w:r>
        <w:rPr>
          <w:szCs w:val="28"/>
          <w:rFonts w:cs="Times New Roman"/>
        </w:rPr>
        <w:t>处理及资源化利用情况的监管和查处工作，在全市范围内共查处污染治理设施不正常运行或排放不达标的畜禽规模养殖场</w:t>
      </w:r>
      <w:r>
        <w:rPr>
          <w:szCs w:val="28"/>
          <w:rFonts w:cs="Times New Roman"/>
        </w:rPr>
        <w:t>62</w:t>
      </w:r>
      <w:r>
        <w:rPr>
          <w:szCs w:val="28"/>
          <w:rFonts w:cs="Times New Roman"/>
        </w:rPr>
        <w:t>家。</w:t>
      </w:r>
    </w:p>
    <w:p w14:paraId="490ADC83" w14:textId="5C0B0C94" w:rsidR="00A35091" w:rsidRDefault="00A35091" w:rsidP="00A35091">
      <w:pPr>
        <w:spacing w:afterAutospacing="false" w:beforeAutospacing="false" w:line="360" w:lineRule="auto"/>
        <w:ind w:firstLine="560"/>
        <w:rPr>
          <w:szCs w:val="28"/>
          <w:rFonts w:cs="Times New Roman"/>
        </w:rPr>
      </w:pPr>
      <w:r>
        <w:rPr>
          <w:szCs w:val="28"/>
          <w:rFonts w:cs="Times New Roman"/>
        </w:rPr>
        <w:t>“</w:t>
      </w:r>
      <w:r>
        <w:rPr>
          <w:szCs w:val="28"/>
          <w:rFonts w:cs="Times New Roman"/>
        </w:rPr>
        <w:t>十三五</w:t>
      </w:r>
      <w:r>
        <w:rPr>
          <w:szCs w:val="28"/>
          <w:rFonts w:cs="Times New Roman"/>
        </w:rPr>
        <w:t>”</w:t>
      </w:r>
      <w:r>
        <w:rPr>
          <w:szCs w:val="28"/>
          <w:rFonts w:cs="Times New Roman"/>
        </w:rPr>
        <w:t>期间，泰州市积极推进畜禽养殖污染防治与废弃物资源化利用工作，每年均完成了省下达的各项考核指标。根据</w:t>
      </w:r>
      <w:r w:rsidR="000616CF">
        <w:rPr>
          <w:szCs w:val="28"/>
          <w:rFonts w:cs="Times New Roman"/>
        </w:rPr>
        <w:t>农业农村部</w:t>
      </w:r>
      <w:r w:rsidRPr="00B859DD">
        <w:rPr>
          <w:szCs w:val="28"/>
          <w:rFonts w:cs="Times New Roman" w:hint="eastAsia"/>
        </w:rPr>
        <w:t>直联直报系统</w:t>
      </w:r>
      <w:r>
        <w:rPr>
          <w:szCs w:val="28"/>
          <w:rFonts w:cs="Times New Roman"/>
        </w:rPr>
        <w:t>监测显示，泰州市畜禽粪污综合利用率为</w:t>
      </w:r>
      <w:r>
        <w:rPr>
          <w:szCs w:val="28"/>
          <w:rFonts w:cs="Times New Roman"/>
        </w:rPr>
        <w:t>99.12%</w:t>
      </w:r>
      <w:r>
        <w:rPr>
          <w:szCs w:val="28"/>
          <w:rFonts w:cs="Times New Roman"/>
        </w:rPr>
        <w:t>，超过了省</w:t>
      </w:r>
      <w:r>
        <w:rPr>
          <w:szCs w:val="28"/>
          <w:rFonts w:cs="Times New Roman"/>
        </w:rPr>
        <w:t>95%</w:t>
      </w:r>
      <w:r>
        <w:rPr>
          <w:szCs w:val="28"/>
          <w:rFonts w:cs="Times New Roman"/>
        </w:rPr>
        <w:t>的标准要求。泰州市畜禽规模养殖场已全部通过农业农村、</w:t>
      </w:r>
      <w:r>
        <w:rPr>
          <w:szCs w:val="28"/>
          <w:rFonts w:cs="Times New Roman"/>
        </w:rPr>
        <w:lastRenderedPageBreak/>
      </w:r>
      <w:r>
        <w:rPr>
          <w:szCs w:val="28"/>
          <w:rFonts w:cs="Times New Roman"/>
        </w:rPr>
        <w:t>生态环境等部门检查认定，</w:t>
      </w:r>
      <w:r>
        <w:rPr>
          <w:szCs w:val="28"/>
          <w:rFonts w:cs="Times New Roman"/>
        </w:rPr>
        <w:t>202</w:t>
      </w:r>
      <w:r w:rsidR="00846E84">
        <w:rPr>
          <w:szCs w:val="28"/>
          <w:rFonts w:cs="Times New Roman"/>
        </w:rPr>
        <w:t>1</w:t>
      </w:r>
      <w:r>
        <w:rPr>
          <w:szCs w:val="28"/>
          <w:rFonts w:cs="Times New Roman"/>
        </w:rPr>
        <w:t>年规模养殖场粪污处理设施装备配套率为</w:t>
      </w:r>
      <w:r>
        <w:rPr>
          <w:szCs w:val="28"/>
          <w:rFonts w:cs="Times New Roman"/>
        </w:rPr>
        <w:t>100%</w:t>
      </w:r>
      <w:r w:rsidR="00846E84">
        <w:rPr>
          <w:szCs w:val="28"/>
          <w:rFonts w:cs="Times New Roman"/>
        </w:rPr>
        <w:t>，</w:t>
      </w:r>
      <w:r>
        <w:rPr>
          <w:szCs w:val="28"/>
          <w:rFonts w:cs="Times New Roman"/>
        </w:rPr>
        <w:t>规模养殖场治理率为</w:t>
      </w:r>
      <w:r>
        <w:rPr>
          <w:szCs w:val="28"/>
          <w:rFonts w:cs="Times New Roman"/>
        </w:rPr>
        <w:t>100%</w:t>
      </w:r>
      <w:r>
        <w:rPr>
          <w:szCs w:val="28"/>
          <w:rFonts w:cs="Times New Roman"/>
        </w:rPr>
        <w:t>。</w:t>
      </w:r>
    </w:p>
    <w:p w14:paraId="0EDB2C1F" w14:textId="080CE74F" w:rsidR="00A35091" w:rsidRDefault="008155F4" w:rsidP="008155F4">
      <w:pPr>
        <w:pStyle w:val="2"/>
        <w:spacing w:after="156" w:afterAutospacing="false" w:before="156" w:beforeAutospacing="false" w:lineRule="auto"/>
        <w:rPr>
          <w:rFonts w:cs="Times New Roman"/>
        </w:rPr>
        <w:jc w:val="center"/>
      </w:pPr>
      <w:bookmarkStart w:id="3" w:name="_Toc122037505"/>
      <w:bookmarkEnd w:id="3"/>
      <w:r>
        <w:rPr>
          <w:rFonts w:cs="Times New Roman"/>
        </w:rPr>
        <w:t>第</w:t>
      </w:r>
      <w:r w:rsidR="00E21867">
        <w:rPr>
          <w:rFonts w:cs="Times New Roman"/>
        </w:rPr>
        <w:t>二</w:t>
      </w:r>
      <w:r>
        <w:rPr>
          <w:rFonts w:cs="Times New Roman"/>
        </w:rPr>
        <w:t>节</w:t>
      </w:r>
      <w:r>
        <w:rPr>
          <w:rFonts w:cs="Times New Roman" w:hint="eastAsia"/>
        </w:rPr>
        <w:t xml:space="preserve"> </w:t>
      </w:r>
      <w:r w:rsidR="00A35091">
        <w:rPr>
          <w:rFonts w:cs="Times New Roman"/>
        </w:rPr>
        <w:t>存在问题</w:t>
      </w:r>
    </w:p>
    <w:p w14:paraId="4AA28BF5" w14:textId="6A533436" w:rsidR="00A35091" w:rsidRDefault="00A35091" w:rsidP="00A35091">
      <w:pPr>
        <w:spacing w:afterAutospacing="false" w:beforeAutospacing="false" w:line="360" w:lineRule="auto"/>
        <w:ind w:firstLine="560"/>
        <w:rPr>
          <w:szCs w:val="28"/>
          <w:rFonts w:cs="Times New Roman"/>
        </w:rPr>
      </w:pPr>
      <w:r>
        <w:rPr>
          <w:szCs w:val="28"/>
          <w:rFonts w:cs="Times New Roman"/>
        </w:rPr>
        <w:t>畜禽养殖场布局不尽合理。</w:t>
      </w:r>
      <w:r w:rsidRPr="00682932">
        <w:rPr>
          <w:szCs w:val="28"/>
          <w:rFonts w:cs="Times New Roman" w:hint="eastAsia"/>
        </w:rPr>
        <w:t>对照畜禽规模养殖场</w:t>
      </w:r>
      <w:r w:rsidRPr="000F34A7">
        <w:rPr>
          <w:szCs w:val="28"/>
          <w:rFonts w:cs="Times New Roman" w:hint="eastAsia"/>
        </w:rPr>
        <w:t>位置</w:t>
      </w:r>
      <w:r w:rsidRPr="00682932">
        <w:rPr>
          <w:szCs w:val="28"/>
          <w:rFonts w:cs="Times New Roman" w:hint="eastAsia"/>
        </w:rPr>
        <w:t>与生态红线</w:t>
      </w:r>
      <w:r>
        <w:rPr>
          <w:szCs w:val="28"/>
          <w:rFonts w:cs="Times New Roman" w:hint="eastAsia"/>
        </w:rPr>
        <w:t>及</w:t>
      </w:r>
      <w:r w:rsidRPr="00682932">
        <w:rPr>
          <w:szCs w:val="28"/>
          <w:rFonts w:cs="Times New Roman" w:hint="eastAsia"/>
        </w:rPr>
        <w:t>生态空间管</w:t>
      </w:r>
      <w:proofErr w:type="gramStart"/>
      <w:r w:rsidRPr="00682932">
        <w:rPr>
          <w:szCs w:val="28"/>
          <w:rFonts w:cs="Times New Roman" w:hint="eastAsia"/>
        </w:rPr>
        <w:t>控区域</w:t>
      </w:r>
      <w:proofErr w:type="gramEnd"/>
      <w:r>
        <w:rPr>
          <w:szCs w:val="28"/>
          <w:rFonts w:cs="Times New Roman" w:hint="eastAsia"/>
        </w:rPr>
        <w:t>范围</w:t>
      </w:r>
      <w:r w:rsidRPr="00682932">
        <w:rPr>
          <w:szCs w:val="28"/>
          <w:rFonts w:cs="Times New Roman" w:hint="eastAsia"/>
        </w:rPr>
        <w:t>，</w:t>
      </w:r>
      <w:r w:rsidR="006A2B7A">
        <w:rPr>
          <w:szCs w:val="28"/>
          <w:rFonts w:cs="Times New Roman" w:hint="eastAsia"/>
        </w:rPr>
        <w:t>仍有少数</w:t>
      </w:r>
      <w:r w:rsidRPr="000F34A7">
        <w:rPr>
          <w:szCs w:val="28"/>
          <w:rFonts w:cs="Times New Roman" w:hint="eastAsia"/>
        </w:rPr>
        <w:t>规模养殖场位于生态空间管</w:t>
      </w:r>
      <w:proofErr w:type="gramStart"/>
      <w:r w:rsidRPr="000F34A7">
        <w:rPr>
          <w:szCs w:val="28"/>
          <w:rFonts w:cs="Times New Roman" w:hint="eastAsia"/>
        </w:rPr>
        <w:t>控区域</w:t>
      </w:r>
      <w:proofErr w:type="gramEnd"/>
      <w:r w:rsidRPr="000F34A7">
        <w:rPr>
          <w:szCs w:val="28"/>
          <w:rFonts w:cs="Times New Roman" w:hint="eastAsia"/>
        </w:rPr>
        <w:t>内，</w:t>
      </w:r>
      <w:r>
        <w:rPr>
          <w:szCs w:val="28"/>
          <w:rFonts w:cs="Times New Roman" w:hint="eastAsia"/>
        </w:rPr>
        <w:t>对区域生态保护构成一定压力。</w:t>
      </w:r>
      <w:r w:rsidR="006A2B7A">
        <w:rPr>
          <w:szCs w:val="28"/>
          <w:rFonts w:cs="Times New Roman" w:hint="eastAsia"/>
        </w:rPr>
        <w:t>部分市（区）</w:t>
      </w:r>
      <w:r w:rsidR="000616CF">
        <w:rPr>
          <w:szCs w:val="28"/>
          <w:rFonts w:cs="Times New Roman" w:hint="eastAsia"/>
        </w:rPr>
        <w:t>尚</w:t>
      </w:r>
      <w:r>
        <w:rPr>
          <w:szCs w:val="28"/>
          <w:rFonts w:cs="Times New Roman" w:hint="eastAsia"/>
        </w:rPr>
        <w:t>有</w:t>
      </w:r>
      <w:r w:rsidR="006A2B7A">
        <w:rPr>
          <w:szCs w:val="28"/>
          <w:rFonts w:cs="Times New Roman" w:hint="eastAsia"/>
        </w:rPr>
        <w:t>个别</w:t>
      </w:r>
      <w:r>
        <w:rPr>
          <w:szCs w:val="28"/>
          <w:rFonts w:cs="Times New Roman" w:hint="eastAsia"/>
        </w:rPr>
        <w:t>禁养区内养殖场未搬迁关停。泰州市</w:t>
      </w:r>
      <w:r w:rsidR="006A2B7A">
        <w:rPr>
          <w:szCs w:val="28"/>
          <w:rFonts w:cs="Times New Roman" w:hint="eastAsia"/>
        </w:rPr>
        <w:t>一些</w:t>
      </w:r>
      <w:r>
        <w:rPr>
          <w:szCs w:val="28"/>
          <w:rFonts w:cs="Times New Roman" w:hint="eastAsia"/>
        </w:rPr>
        <w:t>养殖场户位于</w:t>
      </w:r>
      <w:r w:rsidRPr="000F34A7">
        <w:rPr>
          <w:szCs w:val="28"/>
          <w:rFonts w:cs="Times New Roman" w:hint="eastAsia"/>
        </w:rPr>
        <w:t>国省考断面周边</w:t>
      </w:r>
      <w:r w:rsidRPr="000F34A7">
        <w:rPr>
          <w:szCs w:val="28"/>
          <w:rFonts w:cs="Times New Roman" w:hint="eastAsia"/>
        </w:rPr>
        <w:t xml:space="preserve">3km </w:t>
      </w:r>
      <w:r w:rsidRPr="000F34A7">
        <w:rPr>
          <w:szCs w:val="28"/>
          <w:rFonts w:cs="Times New Roman" w:hint="eastAsia"/>
        </w:rPr>
        <w:t>范围</w:t>
      </w:r>
      <w:r w:rsidR="006A2B7A">
        <w:rPr>
          <w:szCs w:val="28"/>
          <w:rFonts w:cs="Times New Roman" w:hint="eastAsia"/>
        </w:rPr>
        <w:t>，</w:t>
      </w:r>
      <w:r>
        <w:rPr>
          <w:szCs w:val="28"/>
          <w:rFonts w:cs="Times New Roman" w:hint="eastAsia"/>
        </w:rPr>
        <w:t>不合理布局对泰州市重点流域水环境保护构成一定威胁</w:t>
      </w:r>
      <w:r w:rsidRPr="00682932">
        <w:rPr>
          <w:szCs w:val="28"/>
          <w:rFonts w:cs="Times New Roman" w:hint="eastAsia"/>
        </w:rPr>
        <w:t>。</w:t>
      </w:r>
    </w:p>
    <w:p w14:paraId="58E01982" w14:textId="1392304A" w:rsidR="00A35091" w:rsidRDefault="00A35091" w:rsidP="00A35091">
      <w:pPr>
        <w:spacing w:afterAutospacing="false" w:beforeAutospacing="false" w:line="360" w:lineRule="auto"/>
        <w:ind w:firstLine="560"/>
        <w:rPr>
          <w:szCs w:val="28"/>
          <w:rFonts w:cs="Times New Roman"/>
        </w:rPr>
      </w:pPr>
      <w:r>
        <w:rPr>
          <w:szCs w:val="28"/>
          <w:rFonts w:cs="Times New Roman"/>
        </w:rPr>
        <w:t>环保基础设施建设尚还不足。目前一些规模养殖场的污染防治设施建设仍有欠缺，目前仍有</w:t>
      </w:r>
      <w:r w:rsidR="006A2B7A">
        <w:rPr>
          <w:szCs w:val="28"/>
          <w:rFonts w:cs="Times New Roman"/>
        </w:rPr>
        <w:t>少数</w:t>
      </w:r>
      <w:r>
        <w:rPr>
          <w:szCs w:val="28"/>
          <w:rFonts w:cs="Times New Roman"/>
        </w:rPr>
        <w:t>规模养殖场未能实现雨污分流，固液分离设施不够，未实现固液分离的规模养殖场仍达</w:t>
      </w:r>
      <w:r w:rsidR="006A2B7A">
        <w:rPr>
          <w:szCs w:val="28"/>
          <w:rFonts w:cs="Times New Roman"/>
        </w:rPr>
        <w:t>一半左右</w:t>
      </w:r>
      <w:r>
        <w:rPr>
          <w:szCs w:val="28"/>
          <w:rFonts w:cs="Times New Roman"/>
        </w:rPr>
        <w:t>，一些处理设施达不到相关标准要求，集中粪污处理设施建设尚不足，废气处理设施建设仍较滞后，此外，田间配套调节池和粪水喷洒系统建设远远不够，有待加大相关设施推进力度。</w:t>
      </w:r>
    </w:p>
    <w:p w14:paraId="283F7276" w14:textId="1506F7B4" w:rsidR="00A35091" w:rsidRDefault="00A35091" w:rsidP="00A35091">
      <w:pPr>
        <w:spacing w:afterAutospacing="false" w:beforeAutospacing="false" w:line="360" w:lineRule="auto"/>
        <w:ind w:firstLine="560"/>
        <w:rPr>
          <w:szCs w:val="28"/>
          <w:rFonts w:cs="Times New Roman"/>
        </w:rPr>
      </w:pPr>
      <w:r>
        <w:rPr>
          <w:szCs w:val="28"/>
          <w:rFonts w:cs="Times New Roman"/>
        </w:rPr>
        <w:t>污染防治技术推广仍待进一步加强。在清粪工艺方面，泰州市规模养殖场中采用水冲粪</w:t>
      </w:r>
      <w:r w:rsidR="004D6E5F">
        <w:rPr>
          <w:szCs w:val="28"/>
          <w:rFonts w:cs="Times New Roman"/>
        </w:rPr>
        <w:t>的</w:t>
      </w:r>
      <w:r w:rsidR="006A2B7A">
        <w:rPr>
          <w:szCs w:val="28"/>
          <w:rFonts w:cs="Times New Roman"/>
        </w:rPr>
        <w:t>约</w:t>
      </w:r>
      <w:r>
        <w:rPr>
          <w:szCs w:val="28"/>
          <w:rFonts w:cs="Times New Roman"/>
        </w:rPr>
        <w:t>占</w:t>
      </w:r>
      <w:r w:rsidR="006A2B7A">
        <w:rPr>
          <w:szCs w:val="28"/>
          <w:rFonts w:cs="Times New Roman"/>
        </w:rPr>
        <w:t>三成</w:t>
      </w:r>
      <w:r>
        <w:rPr>
          <w:szCs w:val="28"/>
          <w:rFonts w:cs="Times New Roman"/>
        </w:rPr>
        <w:t>，距离相关要求仍有较大差距。养殖场普遍采用较简单的防治措施治理恶臭气体，部分养殖场恶臭较明显。</w:t>
      </w:r>
    </w:p>
    <w:p w14:paraId="2516D15D" w14:textId="410B1DD9" w:rsidR="00A35091" w:rsidRDefault="00A35091" w:rsidP="00A35091">
      <w:pPr>
        <w:spacing w:afterAutospacing="false" w:beforeAutospacing="false" w:line="360" w:lineRule="auto"/>
        <w:ind w:firstLine="560"/>
        <w:rPr>
          <w:szCs w:val="28"/>
          <w:rFonts w:cs="Times New Roman"/>
        </w:rPr>
      </w:pPr>
      <w:r>
        <w:rPr>
          <w:szCs w:val="28"/>
          <w:rFonts w:cs="Times New Roman"/>
        </w:rPr>
        <w:t>种养结合</w:t>
      </w:r>
      <w:r>
        <w:rPr>
          <w:szCs w:val="28"/>
          <w:rFonts w:cs="Times New Roman" w:hint="eastAsia"/>
        </w:rPr>
        <w:t>不够规范带来</w:t>
      </w:r>
      <w:r w:rsidRPr="00682932">
        <w:rPr>
          <w:szCs w:val="28"/>
          <w:rFonts w:cs="Times New Roman" w:hint="eastAsia"/>
        </w:rPr>
        <w:t>面源污染风险</w:t>
      </w:r>
      <w:r>
        <w:rPr>
          <w:szCs w:val="28"/>
          <w:rFonts w:cs="Times New Roman" w:hint="eastAsia"/>
        </w:rPr>
        <w:t>。</w:t>
      </w:r>
      <w:r w:rsidRPr="00682932">
        <w:rPr>
          <w:szCs w:val="28"/>
          <w:rFonts w:cs="Times New Roman" w:hint="eastAsia"/>
        </w:rPr>
        <w:t>由于种养主体分离，无害</w:t>
      </w:r>
      <w:proofErr w:type="gramStart"/>
      <w:r w:rsidRPr="00682932">
        <w:rPr>
          <w:szCs w:val="28"/>
          <w:rFonts w:cs="Times New Roman" w:hint="eastAsia"/>
        </w:rPr>
        <w:t>化主体</w:t>
      </w:r>
      <w:proofErr w:type="gramEnd"/>
      <w:r w:rsidRPr="00682932">
        <w:rPr>
          <w:szCs w:val="28"/>
          <w:rFonts w:cs="Times New Roman" w:hint="eastAsia"/>
        </w:rPr>
        <w:t>不确定，养殖场</w:t>
      </w:r>
      <w:r w:rsidR="006A2B7A">
        <w:rPr>
          <w:szCs w:val="28"/>
          <w:rFonts w:cs="Times New Roman" w:hint="eastAsia"/>
        </w:rPr>
        <w:t>（</w:t>
      </w:r>
      <w:r w:rsidRPr="00682932">
        <w:rPr>
          <w:szCs w:val="28"/>
          <w:rFonts w:cs="Times New Roman" w:hint="eastAsia"/>
        </w:rPr>
        <w:t>户</w:t>
      </w:r>
      <w:r w:rsidR="006A2B7A">
        <w:rPr>
          <w:szCs w:val="28"/>
          <w:rFonts w:cs="Times New Roman" w:hint="eastAsia"/>
        </w:rPr>
        <w:t>）</w:t>
      </w:r>
      <w:r w:rsidRPr="00682932">
        <w:rPr>
          <w:szCs w:val="28"/>
          <w:rFonts w:cs="Times New Roman" w:hint="eastAsia"/>
        </w:rPr>
        <w:t>或种植农户堆肥发酵无害化处理较为粗放</w:t>
      </w:r>
      <w:r>
        <w:rPr>
          <w:szCs w:val="28"/>
          <w:rFonts w:cs="Times New Roman" w:hint="eastAsia"/>
        </w:rPr>
        <w:t>，</w:t>
      </w:r>
      <w:r w:rsidRPr="00682932">
        <w:rPr>
          <w:szCs w:val="28"/>
          <w:rFonts w:cs="Times New Roman" w:hint="eastAsia"/>
        </w:rPr>
        <w:t>未严格执行相关标准要求</w:t>
      </w:r>
      <w:r>
        <w:rPr>
          <w:szCs w:val="28"/>
          <w:rFonts w:cs="Times New Roman" w:hint="eastAsia"/>
        </w:rPr>
        <w:t>，</w:t>
      </w:r>
      <w:r w:rsidRPr="00682932">
        <w:rPr>
          <w:szCs w:val="28"/>
          <w:rFonts w:cs="Times New Roman" w:hint="eastAsia"/>
        </w:rPr>
        <w:t>易造成农用地土壤污染。部分</w:t>
      </w:r>
      <w:proofErr w:type="gramStart"/>
      <w:r w:rsidRPr="00682932">
        <w:rPr>
          <w:szCs w:val="28"/>
          <w:rFonts w:cs="Times New Roman" w:hint="eastAsia"/>
        </w:rPr>
        <w:t>养殖户粪污</w:t>
      </w:r>
      <w:proofErr w:type="gramEnd"/>
      <w:r w:rsidRPr="00682932">
        <w:rPr>
          <w:szCs w:val="28"/>
          <w:rFonts w:cs="Times New Roman" w:hint="eastAsia"/>
        </w:rPr>
        <w:t>收集后</w:t>
      </w:r>
      <w:r>
        <w:rPr>
          <w:szCs w:val="28"/>
          <w:rFonts w:cs="Times New Roman" w:hint="eastAsia"/>
        </w:rPr>
        <w:t>，</w:t>
      </w:r>
      <w:r w:rsidRPr="00682932">
        <w:rPr>
          <w:szCs w:val="28"/>
          <w:rFonts w:cs="Times New Roman" w:hint="eastAsia"/>
        </w:rPr>
        <w:t>在堆粪场直接由农户抽走或还田，未进行发酵，过度施</w:t>
      </w:r>
      <w:r w:rsidRPr="00682932">
        <w:rPr>
          <w:szCs w:val="28"/>
          <w:rFonts w:cs="Times New Roman" w:hint="eastAsia"/>
        </w:rPr>
        <w:lastRenderedPageBreak/>
      </w:r>
      <w:r w:rsidRPr="00682932">
        <w:rPr>
          <w:szCs w:val="28"/>
          <w:rFonts w:cs="Times New Roman" w:hint="eastAsia"/>
        </w:rPr>
        <w:t>用未经无害化处理的粪便会危害农作物、土壤、地表水和地下水质。</w:t>
      </w:r>
      <w:r>
        <w:rPr>
          <w:szCs w:val="28"/>
          <w:rFonts w:cs="Times New Roman" w:hint="eastAsia"/>
        </w:rPr>
        <w:t>部分养殖场</w:t>
      </w:r>
      <w:proofErr w:type="gramStart"/>
      <w:r>
        <w:rPr>
          <w:szCs w:val="28"/>
          <w:rFonts w:cs="Times New Roman" w:hint="eastAsia"/>
        </w:rPr>
        <w:t>户配套消</w:t>
      </w:r>
      <w:proofErr w:type="gramEnd"/>
      <w:r>
        <w:rPr>
          <w:szCs w:val="28"/>
          <w:rFonts w:cs="Times New Roman" w:hint="eastAsia"/>
        </w:rPr>
        <w:t>纳用地不足，带来污染风险。</w:t>
      </w:r>
    </w:p>
    <w:p w14:paraId="776AB4F9" w14:textId="50CEDEB4" w:rsidR="00A35091" w:rsidRDefault="00A35091" w:rsidP="00A35091">
      <w:pPr>
        <w:ind w:firstLine="560"/>
        <w:rPr>
          <w:bCs w:val="1"/>
          <w:szCs w:val="28"/>
          <w:rFonts w:cs="Times New Roman"/>
        </w:rPr>
      </w:pPr>
      <w:r>
        <w:rPr>
          <w:szCs w:val="28"/>
          <w:rFonts w:cs="Times New Roman"/>
        </w:rPr>
        <w:t>污染监测和管理水平有待提升。部分畜禽规模化养殖场尚未对污水、粪便和恶臭进行定期监测。部分养殖场环保设施</w:t>
      </w:r>
      <w:proofErr w:type="gramStart"/>
      <w:r>
        <w:rPr>
          <w:szCs w:val="28"/>
          <w:rFonts w:cs="Times New Roman"/>
        </w:rPr>
        <w:t>运维台账</w:t>
      </w:r>
      <w:proofErr w:type="gramEnd"/>
      <w:r>
        <w:rPr>
          <w:szCs w:val="28"/>
          <w:rFonts w:cs="Times New Roman"/>
        </w:rPr>
        <w:t>填报不齐全，管理不到位，有待进一步完善。部分养殖场环保人员流动性较大，影响环保管理水平。</w:t>
      </w:r>
    </w:p>
    <w:p w14:paraId="6F3C3B2B" w14:textId="1977EC0D" w:rsidR="00E21867" w:rsidRDefault="00E21867" w:rsidP="00E21867">
      <w:pPr>
        <w:pStyle w:val="2"/>
        <w:spacing w:after="156" w:afterAutospacing="false" w:before="156" w:beforeAutospacing="false" w:lineRule="auto"/>
        <w:ind w:firstLine="643"/>
        <w:rPr>
          <w:rFonts w:cs="Times New Roman"/>
        </w:rPr>
        <w:jc w:val="center"/>
      </w:pPr>
      <w:bookmarkStart w:id="4" w:name="_Toc122037506"/>
      <w:bookmarkEnd w:id="4"/>
      <w:r>
        <w:rPr>
          <w:rFonts w:cs="Times New Roman"/>
        </w:rPr>
        <w:t>第三节</w:t>
      </w:r>
      <w:r>
        <w:rPr>
          <w:rFonts w:cs="Times New Roman" w:hint="eastAsia"/>
        </w:rPr>
        <w:t xml:space="preserve"> </w:t>
      </w:r>
      <w:r w:rsidRPr="00E21867">
        <w:rPr>
          <w:rFonts w:cs="Times New Roman" w:hint="eastAsia"/>
        </w:rPr>
        <w:t>机遇挑战</w:t>
      </w:r>
    </w:p>
    <w:p w14:paraId="349BDC65" w14:textId="3CAD9F51" w:rsidR="00DE119F" w:rsidRPr="00DE119F" w:rsidRDefault="00DE119F" w:rsidP="00DE119F">
      <w:pPr>
        <w:spacing w:afterAutospacing="false" w:beforeAutospacing="false" w:line="360" w:lineRule="auto"/>
        <w:ind w:firstLine="560"/>
        <w:rPr>
          <w:szCs w:val="28"/>
          <w:rFonts w:cs="Times New Roman"/>
        </w:rPr>
      </w:pPr>
      <w:r w:rsidRPr="00DE119F">
        <w:rPr>
          <w:szCs w:val="28"/>
          <w:rFonts w:cs="Times New Roman" w:hint="eastAsia"/>
        </w:rPr>
        <w:t>“十四五”时期是全面实施乡村振兴战略、深入打好农业农村污染治理攻坚战的关键时期，畜禽养殖污染防治工作机遇与挑战并存。</w:t>
      </w:r>
    </w:p>
    <w:p w14:paraId="5A62CD2E" w14:textId="77777777" w:rsidR="00DE119F" w:rsidRPr="00FE73D7" w:rsidRDefault="00DE119F" w:rsidP="00FE73D7">
      <w:pPr>
        <w:pStyle w:val="3"/>
        <w:spacing w:after="156" w:afterAutospacing="false" w:before="156" w:beforeAutospacing="false" w:lineRule="auto"/>
        <w:rPr>
          <w:rFonts w:cs="Times New Roman"/>
        </w:rPr>
      </w:pPr>
      <w:bookmarkStart w:id="5" w:name="_Toc122037507"/>
      <w:bookmarkEnd w:id="5"/>
      <w:r w:rsidRPr="00FE73D7">
        <w:rPr>
          <w:rFonts w:cs="Times New Roman" w:hint="eastAsia"/>
        </w:rPr>
        <w:t>一、重要机遇</w:t>
      </w:r>
    </w:p>
    <w:p w14:paraId="4675CDC4" w14:textId="0037A98F" w:rsidR="00DE119F" w:rsidRPr="00DE119F" w:rsidRDefault="00DE119F" w:rsidP="00DE119F">
      <w:pPr>
        <w:spacing w:afterAutospacing="false" w:beforeAutospacing="false" w:line="360" w:lineRule="auto"/>
        <w:ind w:firstLine="560"/>
        <w:rPr>
          <w:szCs w:val="28"/>
          <w:rFonts w:cs="Times New Roman"/>
        </w:rPr>
      </w:pPr>
      <w:r w:rsidRPr="00DE119F">
        <w:rPr>
          <w:szCs w:val="28"/>
          <w:rFonts w:cs="Times New Roman" w:hint="eastAsia"/>
        </w:rPr>
        <w:t>党中央、国务院高度重视畜禽养殖污染防治工作。中共中央、国务院连续发布中央一号文件，对新发展阶段全面推进乡村振兴</w:t>
      </w:r>
      <w:proofErr w:type="gramStart"/>
      <w:r w:rsidRPr="00DE119F">
        <w:rPr>
          <w:szCs w:val="28"/>
          <w:rFonts w:cs="Times New Roman" w:hint="eastAsia"/>
        </w:rPr>
        <w:t>作出</w:t>
      </w:r>
      <w:proofErr w:type="gramEnd"/>
      <w:r w:rsidRPr="00DE119F">
        <w:rPr>
          <w:szCs w:val="28"/>
          <w:rFonts w:cs="Times New Roman" w:hint="eastAsia"/>
        </w:rPr>
        <w:t>总体部署，党的二十大报告再次强调全面推进乡村振兴，</w:t>
      </w:r>
      <w:r w:rsidR="006A2B7A">
        <w:rPr>
          <w:szCs w:val="28"/>
          <w:rFonts w:cs="Times New Roman" w:hint="eastAsia"/>
        </w:rPr>
        <w:t>作为</w:t>
      </w:r>
      <w:r w:rsidRPr="00DE119F" w:rsidR="006A2B7A">
        <w:rPr>
          <w:szCs w:val="28"/>
          <w:rFonts w:cs="Times New Roman" w:hint="eastAsia"/>
        </w:rPr>
        <w:t>乡村振兴</w:t>
      </w:r>
      <w:r w:rsidR="006A2B7A">
        <w:rPr>
          <w:szCs w:val="28"/>
          <w:rFonts w:cs="Times New Roman" w:hint="eastAsia"/>
        </w:rPr>
        <w:t>的短板，</w:t>
      </w:r>
      <w:r w:rsidRPr="00DE119F">
        <w:rPr>
          <w:szCs w:val="28"/>
          <w:rFonts w:cs="Times New Roman" w:hint="eastAsia"/>
        </w:rPr>
        <w:t>农业农村生态环境保护上升到国家战略高度，畜禽养殖污染防治受到前所未有的重视，为我市深入推进畜禽养殖污染防治工作指明了前进方向，提供了根本遵循。</w:t>
      </w:r>
    </w:p>
    <w:p w14:paraId="23079C6D" w14:textId="711FEFEE" w:rsidR="00E21867" w:rsidRDefault="00DE119F" w:rsidP="00DE119F">
      <w:pPr>
        <w:spacing w:afterAutospacing="false" w:beforeAutospacing="false" w:line="360" w:lineRule="auto"/>
        <w:ind w:firstLine="560"/>
        <w:rPr>
          <w:szCs w:val="28"/>
          <w:rFonts w:cs="Times New Roman"/>
        </w:rPr>
      </w:pPr>
      <w:r w:rsidRPr="00DE119F">
        <w:rPr>
          <w:szCs w:val="28"/>
          <w:rFonts w:cs="Times New Roman" w:hint="eastAsia"/>
        </w:rPr>
        <w:t>进入“十四五”，</w:t>
      </w:r>
      <w:r w:rsidR="00573896">
        <w:rPr>
          <w:szCs w:val="28"/>
          <w:rFonts w:cs="Times New Roman" w:hint="eastAsia"/>
        </w:rPr>
        <w:t>我市</w:t>
      </w:r>
      <w:r w:rsidRPr="00573896" w:rsidR="00573896">
        <w:rPr>
          <w:szCs w:val="28"/>
          <w:rFonts w:cs="Times New Roman" w:hint="eastAsia"/>
        </w:rPr>
        <w:t>深入推进美丽泰州建设行动，建好国家生态文明建设示范市，打造美丽江苏泰州样板、长三角生态“后花园”。</w:t>
      </w:r>
      <w:r w:rsidRPr="00DE119F">
        <w:rPr>
          <w:szCs w:val="28"/>
          <w:rFonts w:cs="Times New Roman" w:hint="eastAsia"/>
        </w:rPr>
        <w:t>推进畜禽养殖污染防治工作，有利于促进农业绿色和高质量发展，有利于持续改善农村生态环境质量，</w:t>
      </w:r>
      <w:r w:rsidRPr="00DE119F" w:rsidR="00573896">
        <w:rPr>
          <w:szCs w:val="28"/>
          <w:rFonts w:cs="Times New Roman" w:hint="eastAsia"/>
        </w:rPr>
        <w:t>加强畜禽养殖污染防治工作是</w:t>
      </w:r>
      <w:r w:rsidRPr="00573896" w:rsidR="00573896">
        <w:rPr>
          <w:szCs w:val="28"/>
          <w:rFonts w:cs="Times New Roman" w:hint="eastAsia"/>
        </w:rPr>
        <w:t>打造美丽江苏泰州样板</w:t>
      </w:r>
      <w:r w:rsidR="00573896">
        <w:rPr>
          <w:szCs w:val="28"/>
          <w:rFonts w:cs="Times New Roman" w:hint="eastAsia"/>
        </w:rPr>
        <w:t>和推进</w:t>
      </w:r>
      <w:r>
        <w:rPr>
          <w:szCs w:val="28"/>
          <w:rFonts w:cs="Times New Roman" w:hint="eastAsia"/>
        </w:rPr>
        <w:t>泰州</w:t>
      </w:r>
      <w:r w:rsidR="00573896">
        <w:rPr>
          <w:szCs w:val="28"/>
          <w:rFonts w:cs="Times New Roman" w:hint="eastAsia"/>
        </w:rPr>
        <w:t>绿色低碳发展</w:t>
      </w:r>
      <w:r w:rsidRPr="00DE119F">
        <w:rPr>
          <w:szCs w:val="28"/>
          <w:rFonts w:cs="Times New Roman" w:hint="eastAsia"/>
        </w:rPr>
        <w:t>建设的内在需要和客观</w:t>
      </w:r>
      <w:r w:rsidRPr="00DE119F">
        <w:rPr>
          <w:szCs w:val="28"/>
          <w:rFonts w:cs="Times New Roman" w:hint="eastAsia"/>
        </w:rPr>
        <w:lastRenderedPageBreak/>
      </w:r>
      <w:r w:rsidRPr="00DE119F">
        <w:rPr>
          <w:szCs w:val="28"/>
          <w:rFonts w:cs="Times New Roman" w:hint="eastAsia"/>
        </w:rPr>
        <w:t>要求。</w:t>
      </w:r>
    </w:p>
    <w:p w14:paraId="002C4D48" w14:textId="77777777" w:rsidR="00DE119F" w:rsidRPr="00FE73D7" w:rsidRDefault="00DE119F" w:rsidP="00FE73D7">
      <w:pPr>
        <w:pStyle w:val="3"/>
        <w:spacing w:after="156" w:afterAutospacing="false" w:before="156" w:beforeAutospacing="false" w:lineRule="auto"/>
        <w:rPr>
          <w:rFonts w:cs="Times New Roman"/>
        </w:rPr>
      </w:pPr>
      <w:bookmarkStart w:id="6" w:name="_Toc122037508"/>
      <w:bookmarkEnd w:id="6"/>
      <w:r w:rsidRPr="00FE73D7">
        <w:rPr>
          <w:rFonts w:cs="Times New Roman" w:hint="eastAsia"/>
        </w:rPr>
        <w:t>二、面临挑战</w:t>
      </w:r>
    </w:p>
    <w:p w14:paraId="7756E25E" w14:textId="3BF9531D" w:rsidR="00DE119F" w:rsidRPr="00DE119F" w:rsidRDefault="00DE119F" w:rsidP="00DE119F">
      <w:pPr>
        <w:ind w:firstLine="560"/>
        <w:rPr>
          <w:szCs w:val="28"/>
          <w:rFonts w:cs="Times New Roman"/>
        </w:rPr>
      </w:pPr>
      <w:r w:rsidRPr="00DE119F">
        <w:rPr>
          <w:szCs w:val="28"/>
          <w:rFonts w:cs="Times New Roman" w:hint="eastAsia"/>
        </w:rPr>
        <w:t>顶层设计</w:t>
      </w:r>
      <w:r w:rsidR="00573896">
        <w:rPr>
          <w:szCs w:val="28"/>
          <w:rFonts w:cs="Times New Roman" w:hint="eastAsia"/>
        </w:rPr>
        <w:t>仍存在缺失</w:t>
      </w:r>
      <w:r w:rsidRPr="00DE119F">
        <w:rPr>
          <w:szCs w:val="28"/>
          <w:rFonts w:cs="Times New Roman" w:hint="eastAsia"/>
        </w:rPr>
        <w:t>。当前涉及畜禽养殖污染防治方面的法律法规主要针对规模化畜禽养殖场，</w:t>
      </w:r>
      <w:r w:rsidR="00573896">
        <w:rPr>
          <w:szCs w:val="28"/>
          <w:rFonts w:cs="Times New Roman" w:hint="eastAsia"/>
        </w:rPr>
        <w:t>而</w:t>
      </w:r>
      <w:r w:rsidRPr="00DE119F">
        <w:rPr>
          <w:szCs w:val="28"/>
          <w:rFonts w:cs="Times New Roman" w:hint="eastAsia"/>
        </w:rPr>
        <w:t>对规模以下畜禽养殖户缺乏明确的管理要求。法律法规不完善，使得</w:t>
      </w:r>
      <w:r w:rsidR="00573896">
        <w:rPr>
          <w:szCs w:val="28"/>
          <w:rFonts w:cs="Times New Roman" w:hint="eastAsia"/>
        </w:rPr>
        <w:t>对</w:t>
      </w:r>
      <w:r w:rsidRPr="00DE119F">
        <w:rPr>
          <w:szCs w:val="28"/>
          <w:rFonts w:cs="Times New Roman" w:hint="eastAsia"/>
        </w:rPr>
        <w:t>规模以下畜禽养殖户</w:t>
      </w:r>
      <w:r w:rsidR="0047209B">
        <w:rPr>
          <w:szCs w:val="28"/>
          <w:rFonts w:cs="Times New Roman" w:hint="eastAsia"/>
        </w:rPr>
        <w:t>活动</w:t>
      </w:r>
      <w:r w:rsidRPr="00DE119F">
        <w:rPr>
          <w:szCs w:val="28"/>
          <w:rFonts w:cs="Times New Roman" w:hint="eastAsia"/>
        </w:rPr>
        <w:t>的</w:t>
      </w:r>
      <w:r w:rsidR="00573896">
        <w:rPr>
          <w:szCs w:val="28"/>
          <w:rFonts w:cs="Times New Roman" w:hint="eastAsia"/>
        </w:rPr>
        <w:t>环境</w:t>
      </w:r>
      <w:r w:rsidRPr="00DE119F">
        <w:rPr>
          <w:szCs w:val="28"/>
          <w:rFonts w:cs="Times New Roman" w:hint="eastAsia"/>
        </w:rPr>
        <w:t>管理行为</w:t>
      </w:r>
      <w:r w:rsidR="0047209B">
        <w:rPr>
          <w:szCs w:val="28"/>
          <w:rFonts w:cs="Times New Roman" w:hint="eastAsia"/>
        </w:rPr>
        <w:t>缺乏</w:t>
      </w:r>
      <w:r w:rsidRPr="00DE119F">
        <w:rPr>
          <w:szCs w:val="28"/>
          <w:rFonts w:cs="Times New Roman" w:hint="eastAsia"/>
        </w:rPr>
        <w:t>法律依据，存在监管法律盲区。</w:t>
      </w:r>
    </w:p>
    <w:p w14:paraId="639D77CB" w14:textId="22DD45B9" w:rsidR="00DE119F" w:rsidRPr="00DE119F" w:rsidRDefault="00DE119F" w:rsidP="00DE119F">
      <w:pPr>
        <w:ind w:firstLine="560"/>
        <w:rPr>
          <w:szCs w:val="28"/>
          <w:rFonts w:cs="Times New Roman"/>
        </w:rPr>
      </w:pPr>
      <w:r w:rsidRPr="00DE119F">
        <w:rPr>
          <w:szCs w:val="28"/>
          <w:rFonts w:cs="Times New Roman" w:hint="eastAsia"/>
        </w:rPr>
        <w:t>畜禽产品保供与环境</w:t>
      </w:r>
      <w:r w:rsidR="0047209B">
        <w:rPr>
          <w:szCs w:val="28"/>
          <w:rFonts w:cs="Times New Roman" w:hint="eastAsia"/>
        </w:rPr>
        <w:t>改善</w:t>
      </w:r>
      <w:r w:rsidRPr="00DE119F">
        <w:rPr>
          <w:szCs w:val="28"/>
          <w:rFonts w:cs="Times New Roman" w:hint="eastAsia"/>
        </w:rPr>
        <w:t>矛盾突出。</w:t>
      </w:r>
      <w:r w:rsidR="00B75A07">
        <w:rPr>
          <w:szCs w:val="28"/>
          <w:rFonts w:cs="Times New Roman" w:hint="eastAsia"/>
        </w:rPr>
        <w:t>受</w:t>
      </w:r>
      <w:r w:rsidRPr="00DE119F">
        <w:rPr>
          <w:szCs w:val="28"/>
          <w:rFonts w:cs="Times New Roman" w:hint="eastAsia"/>
        </w:rPr>
        <w:t>高致病性禽流感、非洲猪瘟等重大动物疫病影响，</w:t>
      </w:r>
      <w:r w:rsidRPr="00B75A07" w:rsidR="00B75A07">
        <w:rPr>
          <w:szCs w:val="28"/>
          <w:rFonts w:cs="Times New Roman" w:hint="eastAsia"/>
        </w:rPr>
        <w:t>“十三五”时期</w:t>
      </w:r>
      <w:r w:rsidR="00B75A07">
        <w:rPr>
          <w:szCs w:val="28"/>
          <w:rFonts w:cs="Times New Roman" w:hint="eastAsia"/>
        </w:rPr>
        <w:t>我市</w:t>
      </w:r>
      <w:r w:rsidR="006B6505">
        <w:rPr>
          <w:szCs w:val="28"/>
          <w:rFonts w:cs="Times New Roman" w:hint="eastAsia"/>
        </w:rPr>
        <w:t>畜牧业生产</w:t>
      </w:r>
      <w:r w:rsidRPr="00DE119F">
        <w:rPr>
          <w:szCs w:val="28"/>
          <w:rFonts w:cs="Times New Roman" w:hint="eastAsia"/>
        </w:rPr>
        <w:t>受到冲击，</w:t>
      </w:r>
      <w:r w:rsidR="00B75A07">
        <w:rPr>
          <w:szCs w:val="28"/>
          <w:rFonts w:cs="Times New Roman" w:hint="eastAsia"/>
        </w:rPr>
        <w:t>在</w:t>
      </w:r>
      <w:r w:rsidRPr="00DE119F">
        <w:rPr>
          <w:szCs w:val="28"/>
          <w:rFonts w:cs="Times New Roman" w:hint="eastAsia"/>
        </w:rPr>
        <w:t>全面提升畜产品供应安全保障能力</w:t>
      </w:r>
      <w:r w:rsidR="00B75A07">
        <w:rPr>
          <w:szCs w:val="28"/>
          <w:rFonts w:cs="Times New Roman" w:hint="eastAsia"/>
        </w:rPr>
        <w:t>要求下</w:t>
      </w:r>
      <w:r w:rsidRPr="00DE119F">
        <w:rPr>
          <w:szCs w:val="28"/>
          <w:rFonts w:cs="Times New Roman" w:hint="eastAsia"/>
        </w:rPr>
        <w:t>，对我市形成更重的资源环境承载压力。</w:t>
      </w:r>
    </w:p>
    <w:p w14:paraId="63FE4905" w14:textId="2AEAA63A" w:rsidR="00E21867" w:rsidRDefault="006B6505" w:rsidP="00DE119F">
      <w:pPr>
        <w:ind w:firstLine="560"/>
        <w:rPr>
          <w:bCs w:val="1"/>
          <w:szCs w:val="28"/>
          <w:rFonts w:cs="Times New Roman"/>
        </w:rPr>
      </w:pPr>
      <w:r>
        <w:rPr>
          <w:szCs w:val="28"/>
          <w:rFonts w:cs="Times New Roman" w:hint="eastAsia"/>
        </w:rPr>
        <w:t>新</w:t>
      </w:r>
      <w:r w:rsidRPr="00DE119F" w:rsidR="00DE119F">
        <w:rPr>
          <w:szCs w:val="28"/>
          <w:rFonts w:cs="Times New Roman" w:hint="eastAsia"/>
        </w:rPr>
        <w:t>污染治理问题</w:t>
      </w:r>
      <w:r w:rsidR="00FE73D7">
        <w:rPr>
          <w:szCs w:val="28"/>
          <w:rFonts w:cs="Times New Roman" w:hint="eastAsia"/>
        </w:rPr>
        <w:t>凸显</w:t>
      </w:r>
      <w:r w:rsidRPr="00DE119F" w:rsidR="00DE119F">
        <w:rPr>
          <w:szCs w:val="28"/>
          <w:rFonts w:cs="Times New Roman" w:hint="eastAsia"/>
        </w:rPr>
        <w:t>。“十三五”时期</w:t>
      </w:r>
      <w:r w:rsidR="00FE73D7">
        <w:rPr>
          <w:szCs w:val="28"/>
          <w:rFonts w:cs="Times New Roman" w:hint="eastAsia"/>
        </w:rPr>
        <w:t>，泰州市重点关注</w:t>
      </w:r>
      <w:r w:rsidRPr="00DE119F" w:rsidR="00DE119F">
        <w:rPr>
          <w:szCs w:val="28"/>
          <w:rFonts w:cs="Times New Roman" w:hint="eastAsia"/>
        </w:rPr>
        <w:t>养殖布局不合理、污染防治设施建设滞后、粪肥还田渠道不畅等</w:t>
      </w:r>
      <w:r w:rsidRPr="00DE119F" w:rsidR="00FE73D7">
        <w:rPr>
          <w:szCs w:val="28"/>
          <w:rFonts w:cs="Times New Roman" w:hint="eastAsia"/>
        </w:rPr>
        <w:t>问题</w:t>
      </w:r>
      <w:r w:rsidR="00FE73D7">
        <w:rPr>
          <w:szCs w:val="28"/>
          <w:rFonts w:cs="Times New Roman" w:hint="eastAsia"/>
        </w:rPr>
        <w:t>，目前尚</w:t>
      </w:r>
      <w:r w:rsidRPr="00DE119F" w:rsidR="00DE119F">
        <w:rPr>
          <w:szCs w:val="28"/>
          <w:rFonts w:cs="Times New Roman" w:hint="eastAsia"/>
        </w:rPr>
        <w:t>待</w:t>
      </w:r>
      <w:r w:rsidR="00FE73D7">
        <w:rPr>
          <w:szCs w:val="28"/>
          <w:rFonts w:cs="Times New Roman" w:hint="eastAsia"/>
        </w:rPr>
        <w:t>进一步强化治理</w:t>
      </w:r>
      <w:r w:rsidRPr="00DE119F" w:rsidR="00DE119F">
        <w:rPr>
          <w:szCs w:val="28"/>
          <w:rFonts w:cs="Times New Roman" w:hint="eastAsia"/>
        </w:rPr>
        <w:t>，</w:t>
      </w:r>
      <w:r w:rsidR="00FE73D7">
        <w:rPr>
          <w:szCs w:val="28"/>
          <w:rFonts w:cs="Times New Roman" w:hint="eastAsia"/>
        </w:rPr>
        <w:t>而</w:t>
      </w:r>
      <w:r w:rsidRPr="00DE119F" w:rsidR="00DE119F">
        <w:rPr>
          <w:szCs w:val="28"/>
          <w:rFonts w:cs="Times New Roman" w:hint="eastAsia"/>
        </w:rPr>
        <w:t>过去关注不够的粪肥还田不规范、</w:t>
      </w:r>
      <w:r w:rsidRPr="00DE119F" w:rsidR="00FE73D7">
        <w:rPr>
          <w:szCs w:val="28"/>
          <w:rFonts w:cs="Times New Roman" w:hint="eastAsia"/>
        </w:rPr>
        <w:t>臭气扰民</w:t>
      </w:r>
      <w:r w:rsidR="00FE73D7">
        <w:rPr>
          <w:szCs w:val="28"/>
          <w:rFonts w:cs="Times New Roman" w:hint="eastAsia"/>
        </w:rPr>
        <w:t>、</w:t>
      </w:r>
      <w:r w:rsidRPr="00DE119F" w:rsidR="00DE119F">
        <w:rPr>
          <w:szCs w:val="28"/>
          <w:rFonts w:cs="Times New Roman" w:hint="eastAsia"/>
        </w:rPr>
        <w:t>养殖户监管等</w:t>
      </w:r>
      <w:r w:rsidRPr="00DE119F" w:rsidR="00FE73D7">
        <w:rPr>
          <w:szCs w:val="28"/>
          <w:rFonts w:cs="Times New Roman" w:hint="eastAsia"/>
        </w:rPr>
        <w:t>问题</w:t>
      </w:r>
      <w:r w:rsidR="00FE73D7">
        <w:rPr>
          <w:szCs w:val="28"/>
          <w:rFonts w:cs="Times New Roman" w:hint="eastAsia"/>
        </w:rPr>
        <w:t>也</w:t>
      </w:r>
      <w:r w:rsidRPr="00DE119F" w:rsidR="00DE119F">
        <w:rPr>
          <w:szCs w:val="28"/>
          <w:rFonts w:cs="Times New Roman" w:hint="eastAsia"/>
        </w:rPr>
        <w:t>逐渐凸显。</w:t>
      </w:r>
      <w:r w:rsidRPr="00FE73D7" w:rsidR="00FE73D7">
        <w:rPr>
          <w:szCs w:val="28"/>
          <w:rFonts w:cs="Times New Roman" w:hint="eastAsia"/>
        </w:rPr>
        <w:t>“十</w:t>
      </w:r>
      <w:r w:rsidR="00FE73D7">
        <w:rPr>
          <w:szCs w:val="28"/>
          <w:rFonts w:cs="Times New Roman" w:hint="eastAsia"/>
        </w:rPr>
        <w:t>四</w:t>
      </w:r>
      <w:r w:rsidRPr="00FE73D7" w:rsidR="00FE73D7">
        <w:rPr>
          <w:szCs w:val="28"/>
          <w:rFonts w:cs="Times New Roman" w:hint="eastAsia"/>
        </w:rPr>
        <w:t>五”时期，</w:t>
      </w:r>
      <w:r w:rsidR="00FE73D7">
        <w:rPr>
          <w:szCs w:val="28"/>
          <w:rFonts w:cs="Times New Roman" w:hint="eastAsia"/>
        </w:rPr>
        <w:t>畜禽</w:t>
      </w:r>
      <w:r w:rsidRPr="00DE119F" w:rsidR="00DE119F">
        <w:rPr>
          <w:szCs w:val="28"/>
          <w:rFonts w:cs="Times New Roman" w:hint="eastAsia"/>
        </w:rPr>
        <w:t>污染治理成本将持续上升，治理的难度不断增加。</w:t>
      </w:r>
    </w:p>
    <w:p w14:paraId="53ADACA4" w14:textId="77777777" w:rsidR="00A35091" w:rsidRPr="00E21867" w:rsidRDefault="00A35091" w:rsidP="00A35091">
      <w:pPr>
        <w:ind w:firstLine="0" w:firstLineChars="0"/>
        <w:rPr>
          <w:rFonts w:cs="Times New Roman"/>
        </w:rPr>
        <w:jc w:val="left"/>
      </w:pPr>
    </w:p>
    <w:p w14:paraId="61ACABF9" w14:textId="033C69AC" w:rsidR="00E4613A" w:rsidRDefault="001D640A">
      <w:pPr>
        <w:pStyle w:val="1"/>
        <w:spacing w:after="156" w:afterAutospacing="false" w:before="156" w:beforeAutospacing="false" w:lineRule="auto"/>
        <w:rPr>
          <w:rFonts w:cs="Times New Roman"/>
        </w:rPr>
      </w:pPr>
      <w:bookmarkStart w:id="7" w:name="_Toc122037509"/>
      <w:bookmarkEnd w:id="7"/>
      <w:r>
        <w:rPr>
          <w:rFonts w:cs="Times New Roman"/>
        </w:rPr>
        <w:t>第</w:t>
      </w:r>
      <w:r w:rsidR="00E575C6">
        <w:rPr>
          <w:rFonts w:cs="Times New Roman"/>
        </w:rPr>
        <w:t>二</w:t>
      </w:r>
      <w:r>
        <w:rPr>
          <w:rFonts w:cs="Times New Roman"/>
        </w:rPr>
        <w:t>章</w:t>
      </w:r>
      <w:r>
        <w:rPr>
          <w:rFonts w:cs="Times New Roman"/>
        </w:rPr>
        <w:t xml:space="preserve">  </w:t>
      </w:r>
      <w:r>
        <w:rPr>
          <w:rFonts w:cs="Times New Roman"/>
        </w:rPr>
        <w:t>总</w:t>
      </w:r>
      <w:r w:rsidR="00E21867">
        <w:rPr>
          <w:rFonts w:cs="Times New Roman"/>
        </w:rPr>
        <w:t>体要求</w:t>
      </w:r>
    </w:p>
    <w:p w14:paraId="185F0FAE" w14:textId="1E8B5785" w:rsidR="00E21867" w:rsidRDefault="00E21867" w:rsidP="00E21867">
      <w:pPr>
        <w:pStyle w:val="2"/>
        <w:spacing w:after="156" w:afterAutospacing="false" w:before="156" w:beforeAutospacing="false" w:lineRule="auto"/>
        <w:ind w:firstLine="643"/>
        <w:rPr>
          <w:rFonts w:cs="Times New Roman"/>
        </w:rPr>
        <w:jc w:val="center"/>
      </w:pPr>
      <w:bookmarkStart w:id="8" w:name="_Toc122037510"/>
      <w:bookmarkEnd w:id="8"/>
      <w:r>
        <w:rPr>
          <w:rFonts w:cs="Times New Roman"/>
        </w:rPr>
        <w:t>第一节</w:t>
      </w:r>
      <w:r>
        <w:rPr>
          <w:rFonts w:cs="Times New Roman" w:hint="eastAsia"/>
        </w:rPr>
        <w:t xml:space="preserve"> </w:t>
      </w:r>
      <w:r>
        <w:rPr>
          <w:rFonts w:cs="Times New Roman"/>
        </w:rPr>
        <w:t>指导思想</w:t>
      </w:r>
    </w:p>
    <w:p w14:paraId="25797F2C" w14:textId="0A965D62" w:rsidR="00E4613A" w:rsidRDefault="001D640A">
      <w:pPr>
        <w:ind w:firstLine="560"/>
        <w:rPr>
          <w:rFonts w:cs="Times New Roman"/>
        </w:rPr>
      </w:pPr>
      <w:r>
        <w:rPr>
          <w:rFonts w:cs="Times New Roman"/>
        </w:rPr>
        <w:t>以习近平生态文明思想为指导，全面贯彻党的</w:t>
      </w:r>
      <w:r w:rsidR="00EE704B">
        <w:rPr>
          <w:rFonts w:cs="Times New Roman"/>
        </w:rPr>
        <w:t>二十</w:t>
      </w:r>
      <w:r>
        <w:rPr>
          <w:rFonts w:cs="Times New Roman"/>
        </w:rPr>
        <w:t>大精神，</w:t>
      </w:r>
      <w:r w:rsidR="00EE704B">
        <w:rPr>
          <w:rFonts w:cs="Times New Roman"/>
        </w:rPr>
        <w:t>牢</w:t>
      </w:r>
      <w:r>
        <w:rPr>
          <w:rFonts w:cs="Times New Roman"/>
        </w:rPr>
        <w:t>固树立</w:t>
      </w:r>
      <w:r w:rsidR="00B75A07">
        <w:rPr>
          <w:rFonts w:cs="Times New Roman"/>
        </w:rPr>
        <w:t>“</w:t>
      </w:r>
      <w:r>
        <w:rPr>
          <w:rFonts w:cs="Times New Roman"/>
        </w:rPr>
        <w:t>绿水青山就是金山银山</w:t>
      </w:r>
      <w:r w:rsidR="00B75A07">
        <w:rPr>
          <w:rFonts w:cs="Times New Roman"/>
        </w:rPr>
        <w:t>”</w:t>
      </w:r>
      <w:r>
        <w:rPr>
          <w:rFonts w:cs="Times New Roman"/>
        </w:rPr>
        <w:t>的理念，全面落实省、市生态文明工作</w:t>
      </w:r>
      <w:r>
        <w:rPr>
          <w:rFonts w:cs="Times New Roman"/>
        </w:rPr>
        <w:lastRenderedPageBreak/>
      </w:r>
      <w:r>
        <w:rPr>
          <w:rFonts w:cs="Times New Roman"/>
        </w:rPr>
        <w:t>部署，以绿色生态为导向，以加快转变农业发展方式为主线，坚持系统治理、重点突破、区域推进，强化畜禽养殖污染治理，推行绿色生产方式，建立农业生态环境保护与治理长效机制，促进生态环境持续改善、</w:t>
      </w:r>
      <w:r w:rsidR="00EE704B">
        <w:rPr>
          <w:rFonts w:cs="Times New Roman"/>
        </w:rPr>
        <w:t>畜牧</w:t>
      </w:r>
      <w:r>
        <w:rPr>
          <w:rFonts w:cs="Times New Roman"/>
        </w:rPr>
        <w:t>业可持续发展，推进标准化规模养殖模式，大力推进种养循环，着力提升环境监管水平，保障区域生态环境安全，为建设泰州畜牧业可持续发展和畜禽养殖现代化奠定坚实基础。</w:t>
      </w:r>
    </w:p>
    <w:p w14:paraId="786D369A" w14:textId="006E585F" w:rsidR="00E21867" w:rsidRDefault="00E21867" w:rsidP="00E21867">
      <w:pPr>
        <w:pStyle w:val="2"/>
        <w:spacing w:after="156" w:afterAutospacing="false" w:before="156" w:beforeAutospacing="false" w:lineRule="auto"/>
        <w:ind w:firstLine="643"/>
        <w:rPr>
          <w:rFonts w:cs="Times New Roman"/>
        </w:rPr>
        <w:jc w:val="center"/>
      </w:pPr>
      <w:bookmarkStart w:id="9" w:name="_Toc122037511"/>
      <w:bookmarkEnd w:id="9"/>
      <w:r>
        <w:rPr>
          <w:rFonts w:cs="Times New Roman"/>
        </w:rPr>
        <w:t>第二节</w:t>
      </w:r>
      <w:r>
        <w:rPr>
          <w:rFonts w:cs="Times New Roman" w:hint="eastAsia"/>
        </w:rPr>
        <w:t xml:space="preserve"> </w:t>
      </w:r>
      <w:r>
        <w:rPr>
          <w:rFonts w:cs="Times New Roman"/>
        </w:rPr>
        <w:t>规划原则</w:t>
      </w:r>
    </w:p>
    <w:p w14:paraId="2F9848F6" w14:textId="5E3F51F1" w:rsidR="00E4613A" w:rsidRDefault="00E21867">
      <w:pPr>
        <w:ind w:firstLine="560"/>
        <w:rPr>
          <w:rFonts w:cs="Times New Roman"/>
        </w:rPr>
      </w:pPr>
      <w:r>
        <w:rPr>
          <w:rFonts w:cs="Times New Roman"/>
        </w:rPr>
        <w:t>一、</w:t>
      </w:r>
      <w:r w:rsidR="001D640A">
        <w:rPr>
          <w:rFonts w:cs="Times New Roman"/>
        </w:rPr>
        <w:t>统筹兼顾，强化监督</w:t>
      </w:r>
    </w:p>
    <w:p w14:paraId="0033D40C" w14:textId="77777777" w:rsidR="00E4613A" w:rsidRDefault="001D640A">
      <w:pPr>
        <w:ind w:firstLine="560"/>
        <w:rPr>
          <w:rFonts w:cs="Times New Roman"/>
        </w:rPr>
      </w:pPr>
      <w:r>
        <w:rPr>
          <w:rFonts w:cs="Times New Roman"/>
        </w:rPr>
        <w:t>综合考虑畜禽养殖污染现状、畜牧业发展需求、种养结合基础和经济发展状况等因素，统筹生态环境保护与产业发展、污染预防与治理的关系，协同推进生产发展和环境保护，奖惩并举，疏堵结合，加大环境监管执法力度，发挥监督执法倒逼作用。</w:t>
      </w:r>
    </w:p>
    <w:p w14:paraId="5F5A7932" w14:textId="09057F01" w:rsidR="00E4613A" w:rsidRDefault="00E21867">
      <w:pPr>
        <w:ind w:firstLine="560"/>
        <w:rPr>
          <w:rFonts w:cs="Times New Roman"/>
        </w:rPr>
      </w:pPr>
      <w:r>
        <w:rPr>
          <w:rFonts w:cs="Times New Roman"/>
        </w:rPr>
        <w:t>二、</w:t>
      </w:r>
      <w:r w:rsidR="001D640A">
        <w:rPr>
          <w:rFonts w:cs="Times New Roman"/>
        </w:rPr>
        <w:t>因地制宜，分类管控</w:t>
      </w:r>
    </w:p>
    <w:p w14:paraId="2CE84CC8" w14:textId="45892602" w:rsidR="00E4613A" w:rsidRDefault="001D640A">
      <w:pPr>
        <w:ind w:firstLine="560"/>
        <w:rPr>
          <w:rFonts w:cs="Times New Roman"/>
        </w:rPr>
      </w:pPr>
      <w:r>
        <w:rPr>
          <w:rFonts w:cs="Times New Roman"/>
        </w:rPr>
        <w:t>按照</w:t>
      </w:r>
      <w:r>
        <w:rPr>
          <w:rFonts w:cs="Times New Roman"/>
        </w:rPr>
        <w:t>“</w:t>
      </w:r>
      <w:r>
        <w:rPr>
          <w:rFonts w:cs="Times New Roman"/>
        </w:rPr>
        <w:t>种养结合、畜地平衡</w:t>
      </w:r>
      <w:r>
        <w:rPr>
          <w:rFonts w:cs="Times New Roman"/>
        </w:rPr>
        <w:t>”</w:t>
      </w:r>
      <w:r>
        <w:rPr>
          <w:rFonts w:cs="Times New Roman"/>
        </w:rPr>
        <w:t>的原则，统筹考虑自然环境、畜禽养殖类型、结构和空间布局，种植类型与规模、耕地质量、环境承载力、人居环境影响等因素，明确禁养区范围，宜养则养，宜减则减，对全市畜禽养殖布局进行精细化调整。</w:t>
      </w:r>
    </w:p>
    <w:p w14:paraId="66D65FCF" w14:textId="3B1054A4" w:rsidR="00E4613A" w:rsidRDefault="00E21867">
      <w:pPr>
        <w:ind w:firstLine="560"/>
        <w:rPr>
          <w:rFonts w:cs="Times New Roman"/>
        </w:rPr>
      </w:pPr>
      <w:r>
        <w:rPr>
          <w:rFonts w:cs="Times New Roman"/>
        </w:rPr>
        <w:t>三、</w:t>
      </w:r>
      <w:r w:rsidR="001D640A">
        <w:rPr>
          <w:rFonts w:cs="Times New Roman"/>
        </w:rPr>
        <w:t>预防为主，利用优先</w:t>
      </w:r>
    </w:p>
    <w:p w14:paraId="49266928" w14:textId="77777777" w:rsidR="00E4613A" w:rsidRDefault="001D640A">
      <w:pPr>
        <w:ind w:firstLine="560"/>
        <w:rPr>
          <w:rFonts w:cs="Times New Roman"/>
        </w:rPr>
      </w:pPr>
      <w:r>
        <w:rPr>
          <w:rFonts w:cs="Times New Roman"/>
        </w:rPr>
        <w:t>从产业布局、环境准入、生产过程监管等环节，提出畜禽养殖污染</w:t>
      </w:r>
      <w:r>
        <w:rPr>
          <w:rFonts w:cs="Times New Roman"/>
        </w:rPr>
        <w:t>“</w:t>
      </w:r>
      <w:r>
        <w:rPr>
          <w:rFonts w:cs="Times New Roman"/>
        </w:rPr>
        <w:t>源头</w:t>
      </w:r>
      <w:r>
        <w:rPr>
          <w:rFonts w:cs="Times New Roman"/>
        </w:rPr>
        <w:t>”</w:t>
      </w:r>
      <w:r>
        <w:rPr>
          <w:rFonts w:cs="Times New Roman"/>
        </w:rPr>
        <w:t>预防措施。在技术模式选取、管理措施制定方面，突出畜禽养殖污染防治工作特点，始终将畜禽养殖废弃物综合利用放在优先位置。</w:t>
      </w:r>
    </w:p>
    <w:p w14:paraId="619CFF04" w14:textId="4F4B968D" w:rsidR="00E4613A" w:rsidRDefault="00E21867">
      <w:pPr>
        <w:ind w:firstLine="560"/>
        <w:rPr>
          <w:rFonts w:cs="Times New Roman"/>
        </w:rPr>
      </w:pPr>
      <w:r>
        <w:rPr>
          <w:rFonts w:cs="Times New Roman"/>
        </w:rPr>
        <w:lastRenderedPageBreak/>
      </w:r>
      <w:r>
        <w:rPr>
          <w:rFonts w:cs="Times New Roman"/>
        </w:rPr>
        <w:t>四、</w:t>
      </w:r>
      <w:r w:rsidR="001D640A">
        <w:rPr>
          <w:rFonts w:cs="Times New Roman"/>
        </w:rPr>
        <w:t>种养结合，协同减排</w:t>
      </w:r>
    </w:p>
    <w:p w14:paraId="5EF03456" w14:textId="77777777" w:rsidR="00E4613A" w:rsidRDefault="001D640A">
      <w:pPr>
        <w:ind w:firstLine="560"/>
        <w:rPr>
          <w:rFonts w:cs="Times New Roman"/>
        </w:rPr>
      </w:pPr>
      <w:r>
        <w:rPr>
          <w:rFonts w:cs="Times New Roman"/>
        </w:rPr>
        <w:t>以畜禽粪肥就近就地利用为重点，协同推进畜禽养殖污染治理与农业面源污染防治。结合种植规模和结构，科学测算畜禽粪肥养分供需情况，合理选择畜禽养殖污染防治模式。</w:t>
      </w:r>
    </w:p>
    <w:p w14:paraId="4014B90F" w14:textId="01C3C282" w:rsidR="00E4613A" w:rsidRDefault="00E21867">
      <w:pPr>
        <w:ind w:firstLine="560"/>
        <w:rPr>
          <w:rFonts w:cs="Times New Roman"/>
        </w:rPr>
      </w:pPr>
      <w:r>
        <w:rPr>
          <w:rFonts w:cs="Times New Roman"/>
        </w:rPr>
        <w:t>五、</w:t>
      </w:r>
      <w:r w:rsidR="001D640A">
        <w:rPr>
          <w:rFonts w:cs="Times New Roman"/>
        </w:rPr>
        <w:t>多方联动，形成合力</w:t>
      </w:r>
    </w:p>
    <w:p w14:paraId="760C4AEA" w14:textId="77777777" w:rsidR="00E4613A" w:rsidRDefault="001D640A">
      <w:pPr>
        <w:ind w:firstLine="560"/>
        <w:rPr>
          <w:rFonts w:cs="Times New Roman"/>
        </w:rPr>
      </w:pPr>
      <w:r>
        <w:rPr>
          <w:rFonts w:cs="Times New Roman"/>
        </w:rPr>
        <w:t>充分发挥畜禽养殖污染防治有关部门的信息、资源优势，建立多部门协调联动机制，共同推进畜禽养殖污染防治工作。建立政府、企业、社会多元化投入机制，加大畜禽养殖污染防治投入力度。</w:t>
      </w:r>
    </w:p>
    <w:p w14:paraId="537AA87B" w14:textId="03F11AE8" w:rsidR="00E21867" w:rsidRDefault="00E21867" w:rsidP="00E21867">
      <w:pPr>
        <w:pStyle w:val="2"/>
        <w:spacing w:after="156" w:afterAutospacing="false" w:before="156" w:beforeAutospacing="false" w:lineRule="auto"/>
        <w:ind w:firstLine="643"/>
        <w:rPr>
          <w:rFonts w:cs="Times New Roman"/>
        </w:rPr>
        <w:jc w:val="center"/>
      </w:pPr>
      <w:bookmarkStart w:id="10" w:name="_Toc122037512"/>
      <w:bookmarkEnd w:id="10"/>
      <w:r>
        <w:rPr>
          <w:rFonts w:cs="Times New Roman"/>
        </w:rPr>
        <w:t>第三节</w:t>
      </w:r>
      <w:r>
        <w:rPr>
          <w:rFonts w:cs="Times New Roman" w:hint="eastAsia"/>
        </w:rPr>
        <w:t xml:space="preserve"> </w:t>
      </w:r>
      <w:r>
        <w:rPr>
          <w:rFonts w:cs="Times New Roman"/>
        </w:rPr>
        <w:t>规划范围和期限</w:t>
      </w:r>
    </w:p>
    <w:p w14:paraId="61BD94AB" w14:textId="69383450" w:rsidR="00E4613A" w:rsidRDefault="00E21867">
      <w:pPr>
        <w:pStyle w:val="3"/>
        <w:spacing w:after="156" w:afterAutospacing="false" w:before="156" w:beforeAutospacing="false" w:lineRule="auto"/>
        <w:rPr>
          <w:rFonts w:cs="Times New Roman"/>
        </w:rPr>
      </w:pPr>
      <w:bookmarkStart w:id="11" w:name="_Toc115011688"/>
      <w:bookmarkStart w:id="12" w:name="_Toc118627099"/>
      <w:bookmarkStart w:id="13" w:name="_Toc120091924"/>
      <w:bookmarkStart w:id="14" w:name="_Toc122037513"/>
      <w:bookmarkEnd w:id="11"/>
      <w:bookmarkEnd w:id="12"/>
      <w:bookmarkEnd w:id="13"/>
      <w:bookmarkEnd w:id="14"/>
      <w:r>
        <w:rPr>
          <w:rFonts w:cs="Times New Roman"/>
        </w:rPr>
        <w:t>一、</w:t>
      </w:r>
      <w:r w:rsidR="001D640A">
        <w:rPr>
          <w:rFonts w:cs="Times New Roman"/>
        </w:rPr>
        <w:t>规划范围</w:t>
      </w:r>
    </w:p>
    <w:p w14:paraId="40FD4873" w14:textId="60D54046" w:rsidR="00E4613A" w:rsidRDefault="001D640A">
      <w:pPr>
        <w:ind w:firstLine="560"/>
        <w:rPr>
          <w:rFonts w:cs="Times New Roman"/>
        </w:rPr>
      </w:pPr>
      <w:r>
        <w:rPr>
          <w:rFonts w:cs="Times New Roman"/>
        </w:rPr>
        <w:t>规划范围为泰州市全境，含海陵区、医药高新区（高港区）、姜堰区、兴化市、靖江市和泰兴市，总面积</w:t>
      </w:r>
      <w:r>
        <w:rPr>
          <w:rFonts w:cs="Times New Roman"/>
        </w:rPr>
        <w:t>5787</w:t>
      </w:r>
      <w:r>
        <w:rPr>
          <w:rFonts w:cs="Times New Roman"/>
        </w:rPr>
        <w:t>平方公里。</w:t>
      </w:r>
      <w:r w:rsidRPr="00EE5F2D" w:rsidR="00EE5F2D">
        <w:rPr>
          <w:rFonts w:cs="Times New Roman" w:hint="eastAsia"/>
        </w:rPr>
        <w:t>其中，</w:t>
      </w:r>
      <w:r w:rsidR="00EE5F2D">
        <w:rPr>
          <w:rFonts w:cs="Times New Roman" w:hint="eastAsia"/>
        </w:rPr>
        <w:t>含</w:t>
      </w:r>
      <w:r w:rsidR="00EE5F2D">
        <w:rPr>
          <w:rFonts w:cs="Times New Roman" w:hint="eastAsia"/>
        </w:rPr>
        <w:t>1</w:t>
      </w:r>
      <w:r w:rsidR="00EE5F2D">
        <w:rPr>
          <w:rFonts w:cs="Times New Roman" w:hint="eastAsia"/>
        </w:rPr>
        <w:t>个</w:t>
      </w:r>
      <w:r w:rsidRPr="00EE5F2D" w:rsidR="00EE5F2D">
        <w:rPr>
          <w:rFonts w:cs="Times New Roman" w:hint="eastAsia"/>
        </w:rPr>
        <w:t>畜牧大县泰兴市。</w:t>
      </w:r>
    </w:p>
    <w:p w14:paraId="4FD145EF" w14:textId="0CB68E1F" w:rsidR="00E4613A" w:rsidRDefault="00E21867">
      <w:pPr>
        <w:pStyle w:val="3"/>
        <w:spacing w:after="156" w:afterAutospacing="false" w:before="156" w:beforeAutospacing="false" w:lineRule="auto"/>
        <w:rPr>
          <w:rFonts w:cs="Times New Roman"/>
        </w:rPr>
      </w:pPr>
      <w:bookmarkStart w:id="15" w:name="_Toc115011689"/>
      <w:bookmarkStart w:id="16" w:name="_Toc118627100"/>
      <w:bookmarkStart w:id="17" w:name="_Toc120091925"/>
      <w:bookmarkStart w:id="18" w:name="_Toc122037514"/>
      <w:bookmarkEnd w:id="15"/>
      <w:bookmarkEnd w:id="16"/>
      <w:bookmarkEnd w:id="17"/>
      <w:bookmarkEnd w:id="18"/>
      <w:r>
        <w:rPr>
          <w:rFonts w:cs="Times New Roman"/>
        </w:rPr>
        <w:t>二、</w:t>
      </w:r>
      <w:r w:rsidR="001D640A">
        <w:rPr>
          <w:rFonts w:cs="Times New Roman"/>
        </w:rPr>
        <w:t>规划期限</w:t>
      </w:r>
    </w:p>
    <w:p w14:paraId="2A74B9B7" w14:textId="77777777" w:rsidR="00E4613A" w:rsidRDefault="001D640A">
      <w:pPr>
        <w:ind w:firstLine="560"/>
        <w:rPr>
          <w:rFonts w:cs="Times New Roman"/>
        </w:rPr>
      </w:pPr>
      <w:r>
        <w:rPr>
          <w:rFonts w:cs="Times New Roman"/>
        </w:rPr>
        <w:t>规划期限为</w:t>
      </w:r>
      <w:r>
        <w:rPr>
          <w:rFonts w:cs="Times New Roman"/>
        </w:rPr>
        <w:t>2022~ 2025</w:t>
      </w:r>
      <w:r>
        <w:rPr>
          <w:rFonts w:cs="Times New Roman"/>
        </w:rPr>
        <w:t>年，规划基准年为</w:t>
      </w:r>
      <w:r>
        <w:rPr>
          <w:rFonts w:cs="Times New Roman"/>
        </w:rPr>
        <w:t>2021</w:t>
      </w:r>
      <w:r>
        <w:rPr>
          <w:rFonts w:cs="Times New Roman"/>
        </w:rPr>
        <w:t>年。</w:t>
      </w:r>
    </w:p>
    <w:p w14:paraId="4310F546" w14:textId="6E4B643E" w:rsidR="00E21867" w:rsidRDefault="00E21867" w:rsidP="00E21867">
      <w:pPr>
        <w:pStyle w:val="2"/>
        <w:spacing w:after="156" w:afterAutospacing="false" w:before="156" w:beforeAutospacing="false" w:lineRule="auto"/>
        <w:ind w:firstLine="643"/>
        <w:rPr>
          <w:rFonts w:cs="Times New Roman"/>
        </w:rPr>
        <w:jc w:val="center"/>
      </w:pPr>
      <w:bookmarkStart w:id="19" w:name="_Toc108105575"/>
      <w:bookmarkStart w:id="20" w:name="_Toc111819528"/>
      <w:bookmarkStart w:id="21" w:name="_Toc108105578"/>
      <w:bookmarkStart w:id="22" w:name="_Toc122037515"/>
      <w:bookmarkEnd w:id="22"/>
      <w:r>
        <w:rPr>
          <w:rFonts w:cs="Times New Roman"/>
        </w:rPr>
        <w:t>第四节</w:t>
      </w:r>
      <w:r>
        <w:rPr>
          <w:rFonts w:cs="Times New Roman" w:hint="eastAsia"/>
        </w:rPr>
        <w:t xml:space="preserve"> </w:t>
      </w:r>
      <w:r>
        <w:rPr>
          <w:rFonts w:cs="Times New Roman"/>
        </w:rPr>
        <w:t>规划目标</w:t>
      </w:r>
    </w:p>
    <w:p w14:paraId="67DBED33" w14:textId="078220B2" w:rsidR="00E4613A" w:rsidRDefault="00E21867">
      <w:pPr>
        <w:pStyle w:val="3"/>
        <w:spacing w:after="156" w:afterAutospacing="false" w:before="156" w:beforeAutospacing="false" w:lineRule="auto"/>
        <w:rPr>
          <w:rFonts w:cs="Times New Roman"/>
        </w:rPr>
      </w:pPr>
      <w:bookmarkStart w:id="23" w:name="_Toc115011731"/>
      <w:bookmarkStart w:id="24" w:name="_Toc118627140"/>
      <w:bookmarkStart w:id="25" w:name="_Toc120091965"/>
      <w:bookmarkStart w:id="26" w:name="_Toc122037516"/>
      <w:bookmarkEnd w:id="19"/>
      <w:bookmarkEnd w:id="20"/>
      <w:bookmarkEnd w:id="23"/>
      <w:bookmarkEnd w:id="24"/>
      <w:bookmarkEnd w:id="25"/>
      <w:bookmarkEnd w:id="26"/>
      <w:r>
        <w:rPr>
          <w:rFonts w:cs="Times New Roman"/>
        </w:rPr>
        <w:t>一、</w:t>
      </w:r>
      <w:r w:rsidR="001D640A">
        <w:rPr>
          <w:rFonts w:cs="Times New Roman"/>
        </w:rPr>
        <w:t>总体目标</w:t>
      </w:r>
    </w:p>
    <w:p w14:paraId="7B27B75C" w14:textId="77777777" w:rsidR="00E4613A" w:rsidRDefault="001D640A">
      <w:pPr>
        <w:ind w:firstLine="560"/>
        <w:rPr>
          <w:bCs w:val="1"/>
          <w:szCs w:val="32"/>
          <w:rFonts w:cs="Times New Roman"/>
        </w:rPr>
      </w:pPr>
      <w:r>
        <w:rPr>
          <w:szCs w:val="32"/>
          <w:rFonts w:cs="Times New Roman"/>
        </w:rPr>
        <w:t>基于泰州市自然环境基础、畜禽养殖现状、环境承载力、畜牧业发展规划、生态环境保护规划等，</w:t>
      </w:r>
      <w:r>
        <w:rPr>
          <w:bCs w:val="1"/>
          <w:szCs w:val="32"/>
          <w:rFonts w:cs="Times New Roman"/>
        </w:rPr>
        <w:t>按照</w:t>
      </w:r>
      <w:r>
        <w:rPr>
          <w:bCs w:val="1"/>
          <w:szCs w:val="32"/>
          <w:rFonts w:cs="Times New Roman"/>
        </w:rPr>
        <w:t>“</w:t>
      </w:r>
      <w:r>
        <w:rPr>
          <w:bCs w:val="1"/>
          <w:szCs w:val="32"/>
          <w:rFonts w:cs="Times New Roman"/>
        </w:rPr>
        <w:t>种养结合</w:t>
      </w:r>
      <w:r>
        <w:rPr>
          <w:bCs w:val="1"/>
          <w:szCs w:val="32"/>
          <w:rFonts w:cs="Times New Roman"/>
        </w:rPr>
        <w:t>”“</w:t>
      </w:r>
      <w:r>
        <w:rPr>
          <w:bCs w:val="1"/>
          <w:szCs w:val="32"/>
          <w:rFonts w:cs="Times New Roman"/>
        </w:rPr>
        <w:t>资源综合利用</w:t>
      </w:r>
      <w:r>
        <w:rPr>
          <w:bCs w:val="1"/>
          <w:szCs w:val="32"/>
          <w:rFonts w:cs="Times New Roman"/>
        </w:rPr>
        <w:t>”</w:t>
      </w:r>
      <w:r>
        <w:rPr>
          <w:bCs w:val="1"/>
          <w:szCs w:val="32"/>
          <w:rFonts w:cs="Times New Roman"/>
        </w:rPr>
        <w:t>的总体思路，严守生态养殖容量红线，优化畜禽养殖空间布局，因地制</w:t>
      </w:r>
      <w:r>
        <w:rPr>
          <w:bCs w:val="1"/>
          <w:szCs w:val="32"/>
          <w:rFonts w:cs="Times New Roman"/>
        </w:rPr>
        <w:lastRenderedPageBreak/>
      </w:r>
      <w:r>
        <w:rPr>
          <w:bCs w:val="1"/>
          <w:szCs w:val="32"/>
          <w:rFonts w:cs="Times New Roman"/>
        </w:rPr>
        <w:t>宜加强粪污综合利用和建设污染防治设施，加快提升畜禽养殖污染监管能力和污染防治水平，</w:t>
      </w:r>
      <w:r>
        <w:rPr>
          <w:szCs w:val="32"/>
          <w:rFonts w:cs="Times New Roman"/>
        </w:rPr>
        <w:t>切实解决畜禽养殖污染问题，</w:t>
      </w:r>
      <w:r>
        <w:rPr>
          <w:bCs w:val="1"/>
          <w:szCs w:val="32"/>
          <w:rFonts w:cs="Times New Roman"/>
        </w:rPr>
        <w:t>推动畜禽养殖业生态转型和绿色发展，</w:t>
      </w:r>
      <w:r>
        <w:rPr>
          <w:szCs w:val="32"/>
          <w:rFonts w:cs="Times New Roman"/>
        </w:rPr>
        <w:t>形成畜禽养殖污染防治长效机制，实现区域畜禽养殖规模与环境承载能力相协调，畜禽规模养殖空间布局科学合理，畜牧业健康发展与生态环境保护相统一。</w:t>
      </w:r>
    </w:p>
    <w:p w14:paraId="3DB22B99" w14:textId="7D0FF67B" w:rsidR="00E4613A" w:rsidRDefault="00E21867">
      <w:pPr>
        <w:pStyle w:val="3"/>
        <w:spacing w:after="156" w:afterAutospacing="false" w:before="156" w:beforeAutospacing="false" w:lineRule="auto"/>
        <w:rPr>
          <w:rFonts w:cs="Times New Roman"/>
        </w:rPr>
      </w:pPr>
      <w:bookmarkStart w:id="27" w:name="_Toc115011732"/>
      <w:bookmarkStart w:id="28" w:name="_Toc118627141"/>
      <w:bookmarkStart w:id="29" w:name="_Toc120091966"/>
      <w:bookmarkStart w:id="30" w:name="_Toc122037517"/>
      <w:bookmarkEnd w:id="27"/>
      <w:bookmarkEnd w:id="28"/>
      <w:bookmarkEnd w:id="29"/>
      <w:bookmarkEnd w:id="30"/>
      <w:r>
        <w:rPr>
          <w:rFonts w:cs="Times New Roman"/>
        </w:rPr>
        <w:t>二、</w:t>
      </w:r>
      <w:r w:rsidR="001D640A">
        <w:rPr>
          <w:rFonts w:cs="Times New Roman"/>
        </w:rPr>
        <w:t>具体指标</w:t>
      </w:r>
    </w:p>
    <w:p w14:paraId="773F6B10" w14:textId="77777777" w:rsidR="00E4613A" w:rsidRDefault="001D640A">
      <w:pPr>
        <w:ind w:firstLine="560"/>
        <w:rPr>
          <w:szCs w:val="28"/>
          <w:rFonts w:cs="Times New Roman"/>
        </w:rPr>
      </w:pPr>
      <w:r>
        <w:rPr>
          <w:szCs w:val="28"/>
          <w:rFonts w:cs="Times New Roman"/>
        </w:rPr>
        <w:t>依据《畜禽养殖污染防治规划编制指南（试行）》，同时，结合《泰州市</w:t>
      </w:r>
      <w:r>
        <w:rPr>
          <w:szCs w:val="28"/>
          <w:rFonts w:cs="Times New Roman"/>
        </w:rPr>
        <w:t>“</w:t>
      </w:r>
      <w:r>
        <w:rPr>
          <w:szCs w:val="28"/>
          <w:rFonts w:cs="Times New Roman"/>
        </w:rPr>
        <w:t>十四五</w:t>
      </w:r>
      <w:r>
        <w:rPr>
          <w:szCs w:val="28"/>
          <w:rFonts w:cs="Times New Roman"/>
        </w:rPr>
        <w:t>”</w:t>
      </w:r>
      <w:r>
        <w:rPr>
          <w:szCs w:val="28"/>
          <w:rFonts w:cs="Times New Roman"/>
        </w:rPr>
        <w:t>时期畜牧业发展规划》《泰州市畜禽养殖废弃物资源化利用工作方案》《泰州市</w:t>
      </w:r>
      <w:r>
        <w:rPr>
          <w:szCs w:val="28"/>
          <w:rFonts w:cs="Times New Roman"/>
        </w:rPr>
        <w:t>“</w:t>
      </w:r>
      <w:r>
        <w:rPr>
          <w:szCs w:val="28"/>
          <w:rFonts w:cs="Times New Roman"/>
        </w:rPr>
        <w:t>十四五</w:t>
      </w:r>
      <w:r>
        <w:rPr>
          <w:szCs w:val="28"/>
          <w:rFonts w:cs="Times New Roman"/>
        </w:rPr>
        <w:t>”</w:t>
      </w:r>
      <w:r>
        <w:rPr>
          <w:szCs w:val="28"/>
          <w:rFonts w:cs="Times New Roman"/>
        </w:rPr>
        <w:t>农业农村现代化发展规划》《泰州市生态文明建设规划（</w:t>
      </w:r>
      <w:r>
        <w:rPr>
          <w:szCs w:val="28"/>
          <w:rFonts w:cs="Times New Roman"/>
        </w:rPr>
        <w:t>2021-2030</w:t>
      </w:r>
      <w:r>
        <w:rPr>
          <w:szCs w:val="28"/>
          <w:rFonts w:cs="Times New Roman"/>
        </w:rPr>
        <w:t>年）》等规划和部署要求，制订可操作、可统计、可考核的指标体系，以深化泰州市畜禽养殖污染综合整治，构建种养循环发展机制，促进泰州市建立科学规范、权责清晰、约束有力的畜禽养殖废弃物资源化利用制度。</w:t>
      </w:r>
    </w:p>
    <w:p w14:paraId="00DB58E5" w14:textId="686FBC06" w:rsidR="00E4613A" w:rsidRDefault="001D640A">
      <w:pPr>
        <w:pStyle w:val="ae"/>
        <w:spacing w:afterAutospacing="false" w:before="156" w:beforeAutospacing="false" w:lineRule="auto"/>
        <w:ind w:firstLine="0" w:firstLineChars="0"/>
        <w:rPr>
          <w:sz w:val="28"/>
          <w:szCs w:val="24"/>
          <w:rFonts w:cs="Times New Roman"/>
        </w:rPr>
      </w:pPr>
      <w:r>
        <w:rPr>
          <w:sz w:val="28"/>
          <w:szCs w:val="24"/>
          <w:rFonts w:cs="Times New Roman"/>
        </w:rPr>
        <w:t>表</w:t>
      </w:r>
      <w:r>
        <w:rPr>
          <w:sz w:val="28"/>
          <w:szCs w:val="24"/>
          <w:rFonts w:cs="Times New Roman"/>
        </w:rPr>
        <w:t xml:space="preserve">1 </w:t>
      </w:r>
      <w:r>
        <w:rPr>
          <w:sz w:val="28"/>
          <w:szCs w:val="24"/>
          <w:rFonts w:cs="Times New Roman"/>
        </w:rPr>
        <w:t>泰州市十四五畜禽养殖污染防治规划指标体系</w:t>
      </w:r>
    </w:p>
    <w:tbl>
      <w:tblPr>
        <w:tblW w:w="5000" w:type="pct"/>
        <w:tblInd w:type="dxa" w:w="0"/>
        <w:tblBorders>
          <w:top w:val="single" w:color="auto" w:sz="2" w:space="0" w:shadow="off" w:frame="off"/>
          <w:left w:val="single" w:color="auto" w:sz="2" w:space="0" w:shadow="off" w:frame="off"/>
          <w:bottom w:val="single" w:color="auto" w:sz="2" w:space="0" w:shadow="off" w:frame="off"/>
          <w:right w:val="single" w:color="auto" w:sz="2" w:space="0" w:shadow="off" w:frame="off"/>
          <w:insideH w:val="single" w:color="auto" w:sz="2" w:space="0" w:shadow="off" w:frame="off"/>
          <w:insideV w:val="single" w:color="auto" w:sz="2" w:space="0" w:shadow="off" w:frame="off"/>
        </w:tblBorders>
        <w:tblLook w:noVBand="1" w:noHBand="0" w:lastColumn="0" w:firstColumn="1" w:lastRow="0" w:firstRow="1" w:val="04A0"/>
      </w:tblPr>
      <w:tblGrid>
        <w:gridCol w:w="724"/>
        <w:gridCol w:w="4373"/>
        <w:gridCol w:w="1166"/>
        <w:gridCol w:w="1166"/>
        <w:gridCol w:w="1093"/>
      </w:tblGrid>
      <w:tr w:rsidTr="000C6EE5" w14:textId="77777777" w14:paraId="3F75CA46" w:rsidR="00E4613A">
        <w:trPr>
          <w:trHeight w:val="661" w:hRule="atLeast"/>
        </w:trPr>
        <w:tc>
          <w:tcPr>
            <w:tcW w:w="425" w:type="pct"/>
            <w:vAlign w:val="center"/>
            <w:tcBorders>
              <w:tl2br w:val="nil" w:shadow="off" w:frame="off"/>
              <w:tr2bl w:val="nil" w:shadow="off" w:frame="off"/>
            </w:tcBorders>
          </w:tcPr>
          <w:p w14:paraId="79EE0847" w14:textId="77777777" w:rsidR="00E4613A" w:rsidRDefault="001D640A">
            <w:pPr>
              <w:overflowPunct w:val="0"/>
              <w:ind w:firstLine="0" w:firstLineChars="0"/>
              <w:rPr>
                <w:b w:val="1"/>
                <w:color w:val="0C0C0C"/>
                <w:sz w:val="24"/>
                <w:szCs w:val="24"/>
                <w:lang w:bidi="ar"/>
                <w:rFonts w:cs="Times New Roman"/>
              </w:rPr>
              <w:jc w:val="center"/>
            </w:pPr>
            <w:r>
              <w:rPr>
                <w:b w:val="1"/>
                <w:color w:val="0C0C0C"/>
                <w:sz w:val="24"/>
                <w:szCs w:val="24"/>
                <w:lang w:bidi="ar"/>
                <w:rFonts w:cs="Times New Roman"/>
              </w:rPr>
              <w:t>序号</w:t>
            </w:r>
          </w:p>
        </w:tc>
        <w:tc>
          <w:tcPr>
            <w:tcW w:w="2566" w:type="pct"/>
            <w:vAlign w:val="center"/>
            <w:tcBorders>
              <w:tl2br w:val="nil" w:shadow="off" w:frame="off"/>
              <w:tr2bl w:val="nil" w:shadow="off" w:frame="off"/>
            </w:tcBorders>
            <w:shd w:val="clear" w:color="auto" w:fill="auto"/>
          </w:tcPr>
          <w:p w14:paraId="3BC089C0" w14:textId="77777777" w:rsidR="00E4613A" w:rsidRDefault="001D640A">
            <w:pPr>
              <w:overflowPunct w:val="0"/>
              <w:ind w:firstLine="0" w:firstLineChars="0"/>
              <w:rPr>
                <w:bCs w:val="1"/>
                <w:color w:val="000000"/>
                <w:kern w:val="0"/>
                <w:sz w:val="24"/>
                <w:szCs w:val="24"/>
                <w:rFonts w:cs="Times New Roman"/>
              </w:rPr>
              <w:jc w:val="center"/>
            </w:pPr>
            <w:r>
              <w:rPr>
                <w:b w:val="1"/>
                <w:color w:val="0C0C0C"/>
                <w:sz w:val="24"/>
                <w:szCs w:val="24"/>
                <w:lang w:bidi="ar"/>
                <w:rFonts w:cs="Times New Roman"/>
              </w:rPr>
              <w:t>指标名称</w:t>
            </w:r>
          </w:p>
        </w:tc>
        <w:tc>
          <w:tcPr>
            <w:tcW w:w="684" w:type="pct"/>
            <w:vAlign w:val="center"/>
            <w:tcBorders>
              <w:tl2br w:val="nil" w:shadow="off" w:frame="off"/>
              <w:tr2bl w:val="nil" w:shadow="off" w:frame="off"/>
            </w:tcBorders>
            <w:shd w:val="clear" w:color="auto" w:fill="auto"/>
          </w:tcPr>
          <w:p w14:paraId="647156CD" w14:textId="4059F0B5" w:rsidR="00E4613A" w:rsidRDefault="001D640A">
            <w:pPr>
              <w:overflowPunct w:val="0"/>
              <w:ind w:firstLine="0" w:firstLineChars="0"/>
              <w:rPr>
                <w:b w:val="1"/>
                <w:color w:val="0C0C0C"/>
                <w:sz w:val="24"/>
                <w:szCs w:val="24"/>
                <w:rFonts w:cs="Times New Roman"/>
              </w:rPr>
              <w:jc w:val="center"/>
            </w:pPr>
            <w:r>
              <w:rPr>
                <w:b w:val="1"/>
                <w:color w:val="0C0C0C"/>
                <w:sz w:val="24"/>
                <w:szCs w:val="24"/>
                <w:lang w:bidi="ar"/>
                <w:rFonts w:cs="Times New Roman"/>
              </w:rPr>
              <w:t>202</w:t>
            </w:r>
            <w:r w:rsidR="00E21867">
              <w:rPr>
                <w:b w:val="1"/>
                <w:color w:val="0C0C0C"/>
                <w:sz w:val="24"/>
                <w:szCs w:val="24"/>
                <w:lang w:bidi="ar"/>
                <w:rFonts w:cs="Times New Roman"/>
              </w:rPr>
              <w:t>1</w:t>
            </w:r>
            <w:r>
              <w:rPr>
                <w:b w:val="1"/>
                <w:color w:val="0C0C0C"/>
                <w:sz w:val="24"/>
                <w:szCs w:val="24"/>
                <w:lang w:bidi="ar"/>
                <w:rFonts w:cs="Times New Roman"/>
              </w:rPr>
              <w:t>年</w:t>
            </w:r>
          </w:p>
          <w:p w14:paraId="6B1BDE52" w14:textId="77777777" w:rsidR="00E4613A" w:rsidRDefault="001D640A">
            <w:pPr>
              <w:overflowPunct w:val="0"/>
              <w:ind w:firstLine="0" w:firstLineChars="0"/>
              <w:rPr>
                <w:bCs w:val="1"/>
                <w:color w:val="000000"/>
                <w:kern w:val="0"/>
                <w:sz w:val="24"/>
                <w:szCs w:val="24"/>
                <w:rFonts w:cs="Times New Roman"/>
              </w:rPr>
              <w:jc w:val="center"/>
            </w:pPr>
            <w:r>
              <w:rPr>
                <w:b w:val="1"/>
                <w:color w:val="0C0C0C"/>
                <w:sz w:val="24"/>
                <w:szCs w:val="24"/>
                <w:lang w:bidi="ar"/>
                <w:rFonts w:cs="Times New Roman"/>
              </w:rPr>
              <w:t>现状值</w:t>
            </w:r>
          </w:p>
        </w:tc>
        <w:tc>
          <w:tcPr>
            <w:tcW w:w="684" w:type="pct"/>
            <w:vAlign w:val="center"/>
            <w:tcBorders>
              <w:tl2br w:val="nil" w:shadow="off" w:frame="off"/>
              <w:tr2bl w:val="nil" w:shadow="off" w:frame="off"/>
            </w:tcBorders>
            <w:shd w:val="clear" w:color="auto" w:fill="auto"/>
          </w:tcPr>
          <w:p w14:paraId="272CE68D" w14:textId="77777777" w:rsidR="00E4613A" w:rsidRDefault="001D640A">
            <w:pPr>
              <w:overflowPunct w:val="0"/>
              <w:ind w:firstLine="0" w:firstLineChars="0"/>
              <w:rPr>
                <w:b w:val="1"/>
                <w:color w:val="0C0C0C"/>
                <w:sz w:val="24"/>
                <w:szCs w:val="24"/>
                <w:rFonts w:cs="Times New Roman"/>
              </w:rPr>
              <w:jc w:val="center"/>
            </w:pPr>
            <w:r>
              <w:rPr>
                <w:b w:val="1"/>
                <w:color w:val="0C0C0C"/>
                <w:sz w:val="24"/>
                <w:szCs w:val="24"/>
                <w:lang w:bidi="ar"/>
                <w:rFonts w:cs="Times New Roman"/>
              </w:rPr>
              <w:t>2025</w:t>
            </w:r>
            <w:r>
              <w:rPr>
                <w:b w:val="1"/>
                <w:color w:val="0C0C0C"/>
                <w:sz w:val="24"/>
                <w:szCs w:val="24"/>
                <w:lang w:bidi="ar"/>
                <w:rFonts w:cs="Times New Roman"/>
              </w:rPr>
              <w:t>年</w:t>
            </w:r>
          </w:p>
          <w:p w14:paraId="00958552" w14:textId="77777777" w:rsidR="00E4613A" w:rsidRDefault="001D640A">
            <w:pPr>
              <w:overflowPunct w:val="0"/>
              <w:ind w:firstLine="0" w:firstLineChars="0"/>
              <w:rPr>
                <w:bCs w:val="1"/>
                <w:color w:val="000000"/>
                <w:kern w:val="0"/>
                <w:sz w:val="24"/>
                <w:szCs w:val="24"/>
                <w:rFonts w:cs="Times New Roman"/>
              </w:rPr>
              <w:jc w:val="center"/>
            </w:pPr>
            <w:r>
              <w:rPr>
                <w:b w:val="1"/>
                <w:color w:val="0C0C0C"/>
                <w:sz w:val="24"/>
                <w:szCs w:val="24"/>
                <w:lang w:bidi="ar"/>
                <w:rFonts w:cs="Times New Roman"/>
              </w:rPr>
              <w:t>目标值</w:t>
            </w:r>
          </w:p>
        </w:tc>
        <w:tc>
          <w:tcPr>
            <w:tcW w:w="641" w:type="pct"/>
            <w:vAlign w:val="center"/>
            <w:tcBorders>
              <w:tl2br w:val="nil" w:shadow="off" w:frame="off"/>
              <w:tr2bl w:val="nil" w:shadow="off" w:frame="off"/>
            </w:tcBorders>
            <w:shd w:val="clear" w:color="auto" w:fill="auto"/>
          </w:tcPr>
          <w:p w14:paraId="032842F4" w14:textId="77777777" w:rsidR="00E4613A" w:rsidRDefault="001D640A">
            <w:pPr>
              <w:overflowPunct w:val="0"/>
              <w:ind w:firstLine="0" w:firstLineChars="0"/>
              <w:rPr>
                <w:b w:val="1"/>
                <w:color w:val="0C0C0C"/>
                <w:sz w:val="24"/>
                <w:szCs w:val="24"/>
                <w:rFonts w:cs="Times New Roman"/>
              </w:rPr>
              <w:jc w:val="center"/>
            </w:pPr>
            <w:r>
              <w:rPr>
                <w:b w:val="1"/>
                <w:color w:val="0C0C0C"/>
                <w:sz w:val="24"/>
                <w:szCs w:val="24"/>
                <w:lang w:bidi="ar"/>
                <w:rFonts w:cs="Times New Roman"/>
              </w:rPr>
              <w:t>指标</w:t>
            </w:r>
          </w:p>
          <w:p w14:paraId="3A9D4BE8" w14:textId="77777777" w:rsidR="00E4613A" w:rsidRDefault="001D640A">
            <w:pPr>
              <w:overflowPunct w:val="0"/>
              <w:ind w:firstLine="0" w:firstLineChars="0"/>
              <w:rPr>
                <w:bCs w:val="1"/>
                <w:color w:val="000000"/>
                <w:kern w:val="0"/>
                <w:sz w:val="24"/>
                <w:szCs w:val="24"/>
                <w:rFonts w:cs="Times New Roman"/>
              </w:rPr>
              <w:jc w:val="center"/>
            </w:pPr>
            <w:r>
              <w:rPr>
                <w:b w:val="1"/>
                <w:color w:val="0C0C0C"/>
                <w:sz w:val="24"/>
                <w:szCs w:val="24"/>
                <w:lang w:bidi="ar"/>
                <w:rFonts w:cs="Times New Roman"/>
              </w:rPr>
              <w:t>属性</w:t>
            </w:r>
          </w:p>
        </w:tc>
      </w:tr>
      <w:tr w:rsidTr="000C6EE5" w14:textId="77777777" w14:paraId="53451D46" w:rsidR="00E4613A">
        <w:trPr>
          <w:trHeight w:val="557" w:hRule="atLeast"/>
        </w:trPr>
        <w:tc>
          <w:tcPr>
            <w:tcW w:w="425" w:type="pct"/>
            <w:vAlign w:val="center"/>
            <w:tcBorders>
              <w:tl2br w:val="nil" w:shadow="off" w:frame="off"/>
              <w:tr2bl w:val="nil" w:shadow="off" w:frame="off"/>
            </w:tcBorders>
          </w:tcPr>
          <w:p w14:paraId="1A197073" w14:textId="77E9368B" w:rsidR="00E4613A" w:rsidRDefault="004202B6">
            <w:pPr>
              <w:ind w:firstLine="0" w:firstLineChars="0"/>
              <w:rPr>
                <w:bCs w:val="1"/>
                <w:color w:val="000000"/>
                <w:kern w:val="0"/>
                <w:sz w:val="24"/>
                <w:szCs w:val="24"/>
                <w:rFonts w:cs="Times New Roman"/>
              </w:rPr>
              <w:jc w:val="center"/>
            </w:pPr>
            <w:r>
              <w:rPr>
                <w:bCs w:val="1"/>
                <w:color w:val="000000"/>
                <w:kern w:val="0"/>
                <w:sz w:val="24"/>
                <w:szCs w:val="24"/>
                <w:rFonts w:cs="Times New Roman"/>
              </w:rPr>
              <w:t>1</w:t>
            </w:r>
          </w:p>
        </w:tc>
        <w:tc>
          <w:tcPr>
            <w:tcW w:w="2566" w:type="pct"/>
            <w:vAlign w:val="center"/>
            <w:tcBorders>
              <w:tl2br w:val="nil" w:shadow="off" w:frame="off"/>
              <w:tr2bl w:val="nil" w:shadow="off" w:frame="off"/>
            </w:tcBorders>
            <w:shd w:val="clear" w:color="auto" w:fill="auto"/>
          </w:tcPr>
          <w:p w14:paraId="5CFBB1D5"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畜禽粪污综合利用率</w:t>
            </w:r>
          </w:p>
        </w:tc>
        <w:tc>
          <w:tcPr>
            <w:tcW w:w="684" w:type="pct"/>
            <w:vAlign w:val="center"/>
            <w:tcBorders>
              <w:tl2br w:val="nil" w:shadow="off" w:frame="off"/>
              <w:tr2bl w:val="nil" w:shadow="off" w:frame="off"/>
            </w:tcBorders>
            <w:shd w:val="clear" w:color="auto" w:fill="auto"/>
          </w:tcPr>
          <w:p w14:paraId="3EE23236" w14:textId="1B594C6D" w:rsidR="00E4613A" w:rsidRDefault="001D640A" w:rsidP="00950E30">
            <w:pPr>
              <w:ind w:firstLine="0" w:firstLineChars="0"/>
              <w:rPr>
                <w:bCs w:val="1"/>
                <w:color w:val="000000"/>
                <w:kern w:val="0"/>
                <w:sz w:val="24"/>
                <w:szCs w:val="24"/>
                <w:rFonts w:cs="Times New Roman"/>
              </w:rPr>
              <w:jc w:val="center"/>
            </w:pPr>
            <w:r>
              <w:rPr>
                <w:bCs w:val="1"/>
                <w:color w:val="000000"/>
                <w:kern w:val="0"/>
                <w:sz w:val="24"/>
                <w:szCs w:val="24"/>
                <w:rFonts w:cs="Times New Roman"/>
              </w:rPr>
              <w:t>99.12%</w:t>
            </w:r>
          </w:p>
        </w:tc>
        <w:tc>
          <w:tcPr>
            <w:tcW w:w="684" w:type="pct"/>
            <w:vAlign w:val="center"/>
            <w:tcBorders>
              <w:tl2br w:val="nil" w:shadow="off" w:frame="off"/>
              <w:tr2bl w:val="nil" w:shadow="off" w:frame="off"/>
            </w:tcBorders>
            <w:shd w:val="clear" w:color="auto" w:fill="auto"/>
          </w:tcPr>
          <w:p w14:paraId="06AD28CC" w14:textId="48DE6536" w:rsidR="00E4613A" w:rsidRDefault="004202B6" w:rsidP="006D29BA">
            <w:pPr>
              <w:ind w:firstLine="0" w:firstLineChars="0"/>
              <w:rPr>
                <w:bCs w:val="1"/>
                <w:color w:val="000000"/>
                <w:kern w:val="0"/>
                <w:sz w:val="24"/>
                <w:szCs w:val="24"/>
                <w:rFonts w:cs="Times New Roman"/>
              </w:rPr>
              <w:jc w:val="center"/>
            </w:pPr>
            <w:r>
              <w:rPr>
                <w:bCs w:val="1"/>
                <w:color w:val="000000"/>
                <w:kern w:val="0"/>
                <w:sz w:val="24"/>
                <w:szCs w:val="24"/>
                <w:rFonts w:cs="Times New Roman"/>
              </w:rPr>
              <w:t>9</w:t>
            </w:r>
            <w:r w:rsidR="00A858BD">
              <w:rPr>
                <w:bCs w:val="1"/>
                <w:color w:val="000000"/>
                <w:kern w:val="0"/>
                <w:sz w:val="24"/>
                <w:szCs w:val="24"/>
                <w:rFonts w:cs="Times New Roman"/>
              </w:rPr>
              <w:t>8</w:t>
            </w:r>
            <w:r w:rsidR="006D29BA">
              <w:rPr>
                <w:bCs w:val="1"/>
                <w:color w:val="000000"/>
                <w:kern w:val="0"/>
                <w:sz w:val="24"/>
                <w:szCs w:val="24"/>
                <w:rFonts w:cs="Times New Roman"/>
              </w:rPr>
              <w:t>%</w:t>
            </w:r>
            <w:r>
              <w:rPr>
                <w:bCs w:val="1"/>
                <w:color w:val="000000"/>
                <w:kern w:val="0"/>
                <w:sz w:val="24"/>
                <w:szCs w:val="24"/>
                <w:rFonts w:cs="Times New Roman"/>
              </w:rPr>
              <w:t>以上</w:t>
            </w:r>
          </w:p>
        </w:tc>
        <w:tc>
          <w:tcPr>
            <w:tcW w:w="641" w:type="pct"/>
            <w:vAlign w:val="center"/>
            <w:tcBorders>
              <w:tl2br w:val="nil" w:shadow="off" w:frame="off"/>
              <w:tr2bl w:val="nil" w:shadow="off" w:frame="off"/>
            </w:tcBorders>
            <w:shd w:val="clear" w:color="auto" w:fill="auto"/>
          </w:tcPr>
          <w:p w14:paraId="3C02D228"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约束性</w:t>
            </w:r>
          </w:p>
        </w:tc>
      </w:tr>
      <w:tr w:rsidTr="000C6EE5" w14:textId="77777777" w14:paraId="57588905" w:rsidR="00E4613A">
        <w:trPr>
          <w:trHeight w:val="537" w:hRule="atLeast"/>
        </w:trPr>
        <w:tc>
          <w:tcPr>
            <w:tcW w:w="425" w:type="pct"/>
            <w:vAlign w:val="center"/>
            <w:tcBorders>
              <w:tl2br w:val="nil" w:shadow="off" w:frame="off"/>
              <w:tr2bl w:val="nil" w:shadow="off" w:frame="off"/>
            </w:tcBorders>
          </w:tcPr>
          <w:p w14:paraId="1D80F0FB" w14:textId="16DDA60E" w:rsidR="00E4613A" w:rsidRDefault="004202B6">
            <w:pPr>
              <w:ind w:firstLine="0" w:firstLineChars="0"/>
              <w:rPr>
                <w:bCs w:val="1"/>
                <w:color w:val="000000"/>
                <w:kern w:val="0"/>
                <w:sz w:val="24"/>
                <w:szCs w:val="24"/>
                <w:rFonts w:cs="Times New Roman"/>
              </w:rPr>
              <w:jc w:val="center"/>
            </w:pPr>
            <w:r>
              <w:rPr>
                <w:bCs w:val="1"/>
                <w:color w:val="000000"/>
                <w:kern w:val="0"/>
                <w:sz w:val="24"/>
                <w:szCs w:val="24"/>
                <w:rFonts w:cs="Times New Roman"/>
              </w:rPr>
              <w:t>2</w:t>
            </w:r>
          </w:p>
        </w:tc>
        <w:tc>
          <w:tcPr>
            <w:tcW w:w="2566" w:type="pct"/>
            <w:vAlign w:val="center"/>
            <w:tcBorders>
              <w:tl2br w:val="nil" w:shadow="off" w:frame="off"/>
              <w:tr2bl w:val="nil" w:shadow="off" w:frame="off"/>
            </w:tcBorders>
            <w:shd w:val="clear" w:color="auto" w:fill="auto"/>
          </w:tcPr>
          <w:p w14:paraId="76A98BE5"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规模养殖场粪污处理设施装备配套率</w:t>
            </w:r>
          </w:p>
        </w:tc>
        <w:tc>
          <w:tcPr>
            <w:tcW w:w="684" w:type="pct"/>
            <w:vAlign w:val="center"/>
            <w:tcBorders>
              <w:tl2br w:val="nil" w:shadow="off" w:frame="off"/>
              <w:tr2bl w:val="nil" w:shadow="off" w:frame="off"/>
            </w:tcBorders>
            <w:shd w:val="clear" w:color="auto" w:fill="auto"/>
          </w:tcPr>
          <w:p w14:paraId="6168D1AA" w14:textId="0DCFCB54" w:rsidR="00E4613A" w:rsidRDefault="001D640A" w:rsidP="006D29BA">
            <w:pPr>
              <w:ind w:firstLine="0" w:firstLineChars="0"/>
              <w:rPr>
                <w:bCs w:val="1"/>
                <w:color w:val="000000"/>
                <w:kern w:val="0"/>
                <w:sz w:val="24"/>
                <w:szCs w:val="24"/>
                <w:rFonts w:cs="Times New Roman"/>
              </w:rPr>
              <w:jc w:val="center"/>
            </w:pPr>
            <w:r>
              <w:rPr>
                <w:bCs w:val="1"/>
                <w:color w:val="000000"/>
                <w:kern w:val="0"/>
                <w:sz w:val="24"/>
                <w:szCs w:val="24"/>
                <w:rFonts w:cs="Times New Roman"/>
              </w:rPr>
              <w:t>100%</w:t>
            </w:r>
          </w:p>
        </w:tc>
        <w:tc>
          <w:tcPr>
            <w:tcW w:w="684" w:type="pct"/>
            <w:vAlign w:val="center"/>
            <w:tcBorders>
              <w:tl2br w:val="nil" w:shadow="off" w:frame="off"/>
              <w:tr2bl w:val="nil" w:shadow="off" w:frame="off"/>
            </w:tcBorders>
            <w:shd w:val="clear" w:color="auto" w:fill="auto"/>
          </w:tcPr>
          <w:p w14:paraId="0D40622B"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100%</w:t>
            </w:r>
          </w:p>
        </w:tc>
        <w:tc>
          <w:tcPr>
            <w:tcW w:w="641" w:type="pct"/>
            <w:vAlign w:val="center"/>
            <w:tcBorders>
              <w:tl2br w:val="nil" w:shadow="off" w:frame="off"/>
              <w:tr2bl w:val="nil" w:shadow="off" w:frame="off"/>
            </w:tcBorders>
            <w:shd w:val="clear" w:color="auto" w:fill="auto"/>
          </w:tcPr>
          <w:p w14:paraId="7A02C550"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约束性</w:t>
            </w:r>
          </w:p>
        </w:tc>
      </w:tr>
      <w:tr w:rsidTr="000C6EE5" w14:textId="77777777" w14:paraId="611DE4FB" w:rsidR="00E4613A">
        <w:trPr>
          <w:trHeight w:val="544" w:hRule="atLeast"/>
        </w:trPr>
        <w:tc>
          <w:tcPr>
            <w:tcW w:w="425" w:type="pct"/>
            <w:vAlign w:val="center"/>
            <w:tcBorders>
              <w:tl2br w:val="nil" w:shadow="off" w:frame="off"/>
              <w:tr2bl w:val="nil" w:shadow="off" w:frame="off"/>
            </w:tcBorders>
          </w:tcPr>
          <w:p w14:paraId="7A8D6180" w14:textId="50382DF8" w:rsidR="00E4613A" w:rsidRDefault="004202B6">
            <w:pPr>
              <w:ind w:firstLine="0" w:firstLineChars="0"/>
              <w:rPr>
                <w:bCs w:val="1"/>
                <w:color w:val="000000"/>
                <w:kern w:val="0"/>
                <w:sz w:val="24"/>
                <w:szCs w:val="24"/>
                <w:rFonts w:cs="Times New Roman"/>
              </w:rPr>
              <w:jc w:val="center"/>
            </w:pPr>
            <w:r>
              <w:rPr>
                <w:bCs w:val="1"/>
                <w:color w:val="000000"/>
                <w:kern w:val="0"/>
                <w:sz w:val="24"/>
                <w:szCs w:val="24"/>
                <w:rFonts w:cs="Times New Roman"/>
              </w:rPr>
              <w:t>3</w:t>
            </w:r>
          </w:p>
        </w:tc>
        <w:tc>
          <w:tcPr>
            <w:tcW w:w="2566" w:type="pct"/>
            <w:vAlign w:val="center"/>
            <w:tcBorders>
              <w:tl2br w:val="nil" w:shadow="off" w:frame="off"/>
              <w:tr2bl w:val="nil" w:shadow="off" w:frame="off"/>
            </w:tcBorders>
            <w:shd w:val="clear" w:color="auto" w:fill="auto"/>
          </w:tcPr>
          <w:p w14:paraId="1CE25FCB" w14:textId="1648567E" w:rsidR="00E4613A" w:rsidRDefault="004202B6">
            <w:pPr>
              <w:ind w:firstLine="0" w:firstLineChars="0"/>
              <w:rPr>
                <w:bCs w:val="1"/>
                <w:color w:val="000000"/>
                <w:kern w:val="0"/>
                <w:sz w:val="24"/>
                <w:szCs w:val="24"/>
                <w:rFonts w:cs="Times New Roman"/>
              </w:rPr>
              <w:jc w:val="center"/>
            </w:pPr>
            <w:r>
              <w:rPr>
                <w:bCs w:val="1"/>
                <w:color w:val="000000"/>
                <w:kern w:val="0"/>
                <w:sz w:val="24"/>
                <w:szCs w:val="24"/>
                <w:rFonts w:cs="Times New Roman"/>
              </w:rPr>
              <w:t>规模养殖场粪污资源化利用台</w:t>
            </w:r>
            <w:proofErr w:type="gramStart"/>
            <w:r>
              <w:rPr>
                <w:bCs w:val="1"/>
                <w:color w:val="000000"/>
                <w:kern w:val="0"/>
                <w:sz w:val="24"/>
                <w:szCs w:val="24"/>
                <w:rFonts w:cs="Times New Roman"/>
              </w:rPr>
              <w:t>帐建设</w:t>
            </w:r>
            <w:proofErr w:type="gramEnd"/>
            <w:r>
              <w:rPr>
                <w:bCs w:val="1"/>
                <w:color w:val="000000"/>
                <w:kern w:val="0"/>
                <w:sz w:val="24"/>
                <w:szCs w:val="24"/>
                <w:rFonts w:cs="Times New Roman"/>
              </w:rPr>
              <w:t>率</w:t>
            </w:r>
          </w:p>
        </w:tc>
        <w:tc>
          <w:tcPr>
            <w:tcW w:w="684" w:type="pct"/>
            <w:vAlign w:val="center"/>
            <w:tcBorders>
              <w:tl2br w:val="nil" w:shadow="off" w:frame="off"/>
              <w:tr2bl w:val="nil" w:shadow="off" w:frame="off"/>
            </w:tcBorders>
            <w:shd w:val="clear" w:color="auto" w:fill="auto"/>
          </w:tcPr>
          <w:p w14:paraId="33819EA0" w14:textId="77B80FA8" w:rsidR="00E4613A" w:rsidRDefault="001D640A" w:rsidP="006D29BA">
            <w:pPr>
              <w:ind w:firstLine="0" w:firstLineChars="0"/>
              <w:rPr>
                <w:bCs w:val="1"/>
                <w:color w:val="000000"/>
                <w:kern w:val="0"/>
                <w:sz w:val="24"/>
                <w:szCs w:val="24"/>
                <w:rFonts w:cs="Times New Roman"/>
              </w:rPr>
              <w:jc w:val="center"/>
            </w:pPr>
            <w:r>
              <w:rPr>
                <w:bCs w:val="1"/>
                <w:color w:val="000000"/>
                <w:kern w:val="0"/>
                <w:sz w:val="24"/>
                <w:szCs w:val="24"/>
                <w:rFonts w:cs="Times New Roman"/>
              </w:rPr>
              <w:t>100%</w:t>
            </w:r>
          </w:p>
        </w:tc>
        <w:tc>
          <w:tcPr>
            <w:tcW w:w="684" w:type="pct"/>
            <w:vAlign w:val="center"/>
            <w:tcBorders>
              <w:tl2br w:val="nil" w:shadow="off" w:frame="off"/>
              <w:tr2bl w:val="nil" w:shadow="off" w:frame="off"/>
            </w:tcBorders>
            <w:shd w:val="clear" w:color="auto" w:fill="auto"/>
          </w:tcPr>
          <w:p w14:paraId="0EAF3C97" w14:textId="35F3F2A6" w:rsidR="00E4613A" w:rsidRDefault="006D29BA" w:rsidP="006D29BA">
            <w:pPr>
              <w:ind w:firstLine="0" w:firstLineChars="0"/>
              <w:rPr>
                <w:bCs w:val="1"/>
                <w:color w:val="000000"/>
                <w:kern w:val="0"/>
                <w:sz w:val="24"/>
                <w:szCs w:val="24"/>
                <w:rFonts w:cs="Times New Roman"/>
              </w:rPr>
              <w:jc w:val="center"/>
            </w:pPr>
            <w:r>
              <w:rPr>
                <w:bCs w:val="1"/>
                <w:color w:val="000000"/>
                <w:kern w:val="0"/>
                <w:sz w:val="24"/>
                <w:szCs w:val="24"/>
                <w:rFonts w:cs="Times New Roman"/>
              </w:rPr>
              <w:t>100</w:t>
            </w:r>
            <w:r w:rsidR="001D640A">
              <w:rPr>
                <w:bCs w:val="1"/>
                <w:color w:val="000000"/>
                <w:kern w:val="0"/>
                <w:sz w:val="24"/>
                <w:szCs w:val="24"/>
                <w:rFonts w:cs="Times New Roman"/>
              </w:rPr>
              <w:t>%</w:t>
            </w:r>
          </w:p>
        </w:tc>
        <w:tc>
          <w:tcPr>
            <w:tcW w:w="641" w:type="pct"/>
            <w:vAlign w:val="center"/>
            <w:tcBorders>
              <w:tl2br w:val="nil" w:shadow="off" w:frame="off"/>
              <w:tr2bl w:val="nil" w:shadow="off" w:frame="off"/>
            </w:tcBorders>
            <w:shd w:val="clear" w:color="auto" w:fill="auto"/>
          </w:tcPr>
          <w:p w14:paraId="73B425E0"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约束性</w:t>
            </w:r>
          </w:p>
        </w:tc>
      </w:tr>
      <w:tr w:rsidTr="000C6EE5" w14:textId="77777777" w14:paraId="67B90BB0" w:rsidR="00E4613A">
        <w:trPr>
          <w:trHeight w:val="553" w:hRule="atLeast"/>
        </w:trPr>
        <w:tc>
          <w:tcPr>
            <w:tcW w:w="425" w:type="pct"/>
            <w:vAlign w:val="center"/>
            <w:tcBorders>
              <w:tl2br w:val="nil" w:shadow="off" w:frame="off"/>
              <w:tr2bl w:val="nil" w:shadow="off" w:frame="off"/>
            </w:tcBorders>
          </w:tcPr>
          <w:p w14:paraId="52E64C85" w14:textId="702AD99E" w:rsidR="00E4613A" w:rsidRDefault="004202B6">
            <w:pPr>
              <w:ind w:firstLine="0" w:firstLineChars="0"/>
              <w:rPr>
                <w:bCs w:val="1"/>
                <w:color w:val="000000"/>
                <w:kern w:val="0"/>
                <w:sz w:val="24"/>
                <w:szCs w:val="24"/>
                <w:rFonts w:cs="Times New Roman"/>
              </w:rPr>
              <w:jc w:val="center"/>
            </w:pPr>
            <w:r>
              <w:rPr>
                <w:bCs w:val="1"/>
                <w:color w:val="000000"/>
                <w:kern w:val="0"/>
                <w:sz w:val="24"/>
                <w:szCs w:val="24"/>
                <w:rFonts w:cs="Times New Roman"/>
              </w:rPr>
              <w:t>4</w:t>
            </w:r>
          </w:p>
        </w:tc>
        <w:tc>
          <w:tcPr>
            <w:tcW w:w="2566" w:type="pct"/>
            <w:vAlign w:val="center"/>
            <w:tcBorders>
              <w:tl2br w:val="nil" w:shadow="off" w:frame="off"/>
              <w:tr2bl w:val="nil" w:shadow="off" w:frame="off"/>
            </w:tcBorders>
            <w:shd w:val="clear" w:color="auto" w:fill="auto"/>
          </w:tcPr>
          <w:p w14:paraId="68127443" w14:textId="7F8BD2E7" w:rsidR="00E4613A" w:rsidRDefault="004202B6">
            <w:pPr>
              <w:ind w:firstLine="0" w:firstLineChars="0"/>
              <w:rPr>
                <w:bCs w:val="1"/>
                <w:color w:val="000000"/>
                <w:kern w:val="0"/>
                <w:sz w:val="24"/>
                <w:szCs w:val="24"/>
                <w:rFonts w:cs="Times New Roman"/>
              </w:rPr>
              <w:jc w:val="center"/>
            </w:pPr>
            <w:r>
              <w:rPr>
                <w:bCs w:val="1"/>
                <w:color w:val="000000"/>
                <w:kern w:val="0"/>
                <w:sz w:val="24"/>
                <w:szCs w:val="24"/>
                <w:rFonts w:cs="Times New Roman"/>
              </w:rPr>
              <w:t>达标排放养殖场自行监测覆盖</w:t>
            </w:r>
            <w:r w:rsidR="001D640A">
              <w:rPr>
                <w:bCs w:val="1"/>
                <w:color w:val="000000"/>
                <w:kern w:val="0"/>
                <w:sz w:val="24"/>
                <w:szCs w:val="24"/>
                <w:rFonts w:cs="Times New Roman"/>
              </w:rPr>
              <w:t>率</w:t>
            </w:r>
          </w:p>
        </w:tc>
        <w:tc>
          <w:tcPr>
            <w:tcW w:w="684" w:type="pct"/>
            <w:vAlign w:val="center"/>
            <w:tcBorders>
              <w:tl2br w:val="nil" w:shadow="off" w:frame="off"/>
              <w:tr2bl w:val="nil" w:shadow="off" w:frame="off"/>
            </w:tcBorders>
            <w:shd w:val="clear" w:color="auto" w:fill="auto"/>
          </w:tcPr>
          <w:p w14:paraId="27032866" w14:textId="111ACCEC" w:rsidR="00E4613A" w:rsidRDefault="001D640A" w:rsidP="006D29BA">
            <w:pPr>
              <w:ind w:firstLine="0" w:firstLineChars="0"/>
              <w:rPr>
                <w:bCs w:val="1"/>
                <w:color w:val="000000"/>
                <w:kern w:val="0"/>
                <w:sz w:val="24"/>
                <w:szCs w:val="24"/>
                <w:rFonts w:cs="Times New Roman"/>
              </w:rPr>
              <w:jc w:val="center"/>
            </w:pPr>
            <w:r>
              <w:rPr>
                <w:bCs w:val="1"/>
                <w:color w:val="000000"/>
                <w:kern w:val="0"/>
                <w:sz w:val="24"/>
                <w:szCs w:val="24"/>
                <w:rFonts w:cs="Times New Roman"/>
              </w:rPr>
              <w:t>100%</w:t>
            </w:r>
          </w:p>
        </w:tc>
        <w:tc>
          <w:tcPr>
            <w:tcW w:w="684" w:type="pct"/>
            <w:vAlign w:val="center"/>
            <w:tcBorders>
              <w:tl2br w:val="nil" w:shadow="off" w:frame="off"/>
              <w:tr2bl w:val="nil" w:shadow="off" w:frame="off"/>
            </w:tcBorders>
            <w:shd w:val="clear" w:color="auto" w:fill="auto"/>
          </w:tcPr>
          <w:p w14:paraId="3F31A6C6" w14:textId="0B4984AD" w:rsidR="00E4613A" w:rsidRDefault="006D29BA" w:rsidP="006D29BA">
            <w:pPr>
              <w:ind w:firstLine="0" w:firstLineChars="0"/>
              <w:rPr>
                <w:bCs w:val="1"/>
                <w:color w:val="000000"/>
                <w:kern w:val="0"/>
                <w:sz w:val="24"/>
                <w:szCs w:val="24"/>
                <w:rFonts w:cs="Times New Roman"/>
              </w:rPr>
              <w:jc w:val="center"/>
            </w:pPr>
            <w:r>
              <w:rPr>
                <w:bCs w:val="1"/>
                <w:color w:val="000000"/>
                <w:kern w:val="0"/>
                <w:sz w:val="24"/>
                <w:szCs w:val="24"/>
                <w:rFonts w:cs="Times New Roman"/>
              </w:rPr>
              <w:t>100</w:t>
            </w:r>
            <w:r w:rsidR="001D640A">
              <w:rPr>
                <w:bCs w:val="1"/>
                <w:color w:val="000000"/>
                <w:kern w:val="0"/>
                <w:sz w:val="24"/>
                <w:szCs w:val="24"/>
                <w:rFonts w:cs="Times New Roman"/>
              </w:rPr>
              <w:t>%</w:t>
            </w:r>
          </w:p>
        </w:tc>
        <w:tc>
          <w:tcPr>
            <w:tcW w:w="641" w:type="pct"/>
            <w:vAlign w:val="center"/>
            <w:tcBorders>
              <w:tl2br w:val="nil" w:shadow="off" w:frame="off"/>
              <w:tr2bl w:val="nil" w:shadow="off" w:frame="off"/>
            </w:tcBorders>
            <w:shd w:val="clear" w:color="auto" w:fill="auto"/>
          </w:tcPr>
          <w:p w14:paraId="6ED7CBF9" w14:textId="77777777" w:rsidR="00E4613A" w:rsidRDefault="001D640A">
            <w:pPr>
              <w:ind w:firstLine="0" w:firstLineChars="0"/>
              <w:rPr>
                <w:bCs w:val="1"/>
                <w:color w:val="000000"/>
                <w:kern w:val="0"/>
                <w:sz w:val="24"/>
                <w:szCs w:val="24"/>
                <w:rFonts w:cs="Times New Roman"/>
              </w:rPr>
              <w:jc w:val="center"/>
            </w:pPr>
            <w:r>
              <w:rPr>
                <w:bCs w:val="1"/>
                <w:color w:val="000000"/>
                <w:kern w:val="0"/>
                <w:sz w:val="24"/>
                <w:szCs w:val="24"/>
                <w:rFonts w:cs="Times New Roman"/>
              </w:rPr>
              <w:t>约束性</w:t>
            </w:r>
          </w:p>
        </w:tc>
      </w:tr>
    </w:tbl>
    <w:p w14:paraId="2C951DAB" w14:textId="2816F3C2" w:rsidR="00E4613A" w:rsidRDefault="00E4613A">
      <w:pPr>
        <w:ind w:firstLine="560"/>
        <w:rPr>
          <w:szCs w:val="28"/>
          <w:rFonts w:cs="Times New Roman"/>
        </w:rPr>
      </w:pPr>
    </w:p>
    <w:p w14:paraId="07C571AC" w14:textId="0473A6F6" w:rsidR="00E4613A" w:rsidRDefault="001D640A">
      <w:pPr>
        <w:pStyle w:val="1"/>
        <w:spacing w:after="156" w:afterAutospacing="false" w:before="156" w:beforeAutospacing="false" w:lineRule="auto"/>
        <w:rPr>
          <w:rFonts w:cs="Times New Roman"/>
        </w:rPr>
      </w:pPr>
      <w:bookmarkStart w:id="31" w:name="_Toc122037518"/>
      <w:bookmarkEnd w:id="21"/>
      <w:bookmarkEnd w:id="31"/>
      <w:r>
        <w:rPr>
          <w:rFonts w:cs="Times New Roman"/>
        </w:rPr>
        <w:lastRenderedPageBreak/>
      </w:r>
      <w:r>
        <w:rPr>
          <w:rFonts w:cs="Times New Roman"/>
        </w:rPr>
        <w:t>第</w:t>
      </w:r>
      <w:r w:rsidR="00FB5909">
        <w:rPr>
          <w:rFonts w:cs="Times New Roman"/>
        </w:rPr>
        <w:t>三</w:t>
      </w:r>
      <w:r>
        <w:rPr>
          <w:rFonts w:cs="Times New Roman"/>
        </w:rPr>
        <w:t>章</w:t>
      </w:r>
      <w:r>
        <w:rPr>
          <w:rFonts w:cs="Times New Roman"/>
        </w:rPr>
        <w:t xml:space="preserve">  </w:t>
      </w:r>
      <w:r>
        <w:rPr>
          <w:rFonts w:cs="Times New Roman"/>
        </w:rPr>
        <w:t>主要任务</w:t>
      </w:r>
    </w:p>
    <w:p w14:paraId="65114985" w14:textId="3C6E5F04" w:rsidR="00E414BA" w:rsidRDefault="00E414BA" w:rsidP="00E414BA">
      <w:pPr>
        <w:pStyle w:val="2"/>
        <w:spacing w:after="156" w:afterAutospacing="false" w:before="156" w:beforeAutospacing="false" w:lineRule="auto"/>
        <w:ind w:firstLine="643"/>
        <w:rPr>
          <w:rFonts w:cs="Times New Roman"/>
        </w:rPr>
        <w:jc w:val="center"/>
      </w:pPr>
      <w:bookmarkStart w:id="32" w:name="_Toc98144474"/>
      <w:bookmarkStart w:id="33" w:name="_Toc122037519"/>
      <w:bookmarkEnd w:id="33"/>
      <w:r>
        <w:rPr>
          <w:rFonts w:cs="Times New Roman"/>
        </w:rPr>
        <w:t>第一节</w:t>
      </w:r>
      <w:r>
        <w:rPr>
          <w:rFonts w:cs="Times New Roman" w:hint="eastAsia"/>
        </w:rPr>
        <w:t xml:space="preserve"> </w:t>
      </w:r>
      <w:r>
        <w:rPr>
          <w:rFonts w:cs="Times New Roman" w:hint="eastAsia"/>
        </w:rPr>
        <w:t>明确污染防治</w:t>
      </w:r>
      <w:r>
        <w:rPr>
          <w:rFonts w:cs="Times New Roman"/>
        </w:rPr>
        <w:t>总体要求</w:t>
      </w:r>
    </w:p>
    <w:p w14:paraId="59DC5536" w14:textId="4DD7EE86" w:rsidR="00E4613A" w:rsidRDefault="001D640A">
      <w:pPr>
        <w:spacing w:afterAutospacing="false" w:beforeAutospacing="false" w:line="360" w:lineRule="auto"/>
        <w:ind w:firstLine="560"/>
        <w:rPr>
          <w:szCs w:val="28"/>
          <w:rFonts w:cs="Times New Roman"/>
        </w:rPr>
      </w:pPr>
      <w:r>
        <w:rPr>
          <w:szCs w:val="28"/>
          <w:rFonts w:cs="Times New Roman"/>
        </w:rPr>
        <w:t>立足泰州市资源禀赋和环境承载能力，实施畜禽养殖禁养区及非禁养区分区管控。严格畜禽养殖分区管理。严格执行畜禽禁养区管理规定，对禁养区内的规模畜禽养殖场</w:t>
      </w:r>
      <w:r w:rsidR="00D57BB4">
        <w:rPr>
          <w:szCs w:val="28"/>
          <w:rFonts w:cs="Times New Roman"/>
        </w:rPr>
        <w:t>予以</w:t>
      </w:r>
      <w:r>
        <w:rPr>
          <w:szCs w:val="28"/>
          <w:rFonts w:cs="Times New Roman"/>
        </w:rPr>
        <w:t>关停、搬迁，做好回头看，避免死灰复燃。禁养区内不得新建、扩建和改建各类规模化畜禽养殖场及养殖专业户。新建、扩建和改建各类规模化畜禽养殖场及养殖专业户的选址应尽量远离禁养区的外边界。在非禁养区新建、改建和扩建畜禽养殖场，必须符合国土空间规划及</w:t>
      </w:r>
      <w:r>
        <w:rPr>
          <w:szCs w:val="28"/>
          <w:rFonts w:cs="Times New Roman"/>
        </w:rPr>
        <w:t>“</w:t>
      </w:r>
      <w:r>
        <w:rPr>
          <w:szCs w:val="28"/>
          <w:rFonts w:cs="Times New Roman"/>
        </w:rPr>
        <w:t>三线一单</w:t>
      </w:r>
      <w:r>
        <w:rPr>
          <w:szCs w:val="28"/>
          <w:rFonts w:cs="Times New Roman"/>
        </w:rPr>
        <w:t>”</w:t>
      </w:r>
      <w:r>
        <w:rPr>
          <w:szCs w:val="28"/>
          <w:rFonts w:cs="Times New Roman"/>
        </w:rPr>
        <w:t>相关管控要求。</w:t>
      </w:r>
    </w:p>
    <w:p w14:paraId="74BDD753" w14:textId="73F377FD" w:rsidR="00E4613A" w:rsidRDefault="001D640A">
      <w:pPr>
        <w:spacing w:afterAutospacing="false" w:beforeAutospacing="false" w:line="360" w:lineRule="auto"/>
        <w:ind w:firstLine="560"/>
        <w:rPr>
          <w:szCs w:val="28"/>
          <w:rFonts w:cs="Times New Roman"/>
        </w:rPr>
      </w:pPr>
      <w:r>
        <w:rPr>
          <w:szCs w:val="28"/>
          <w:rFonts w:cs="Times New Roman"/>
        </w:rPr>
        <w:t>严格控制畜禽养殖总量、科学布局管理，确保畜禽养殖总量处于土地可承载范围内，在基本稳定全市畜禽养殖的同时进一步优化调整全市各街道及流域内畜禽养殖空间布局。围绕全市空间发展重点和定位要求，突出对</w:t>
      </w:r>
      <w:r>
        <w:rPr>
          <w:szCs w:val="28"/>
          <w:rFonts w:cs="Times New Roman"/>
        </w:rPr>
        <w:t>“</w:t>
      </w:r>
      <w:r>
        <w:rPr>
          <w:szCs w:val="28"/>
          <w:rFonts w:cs="Times New Roman"/>
        </w:rPr>
        <w:t>长江水道生态涵养带</w:t>
      </w:r>
      <w:r>
        <w:rPr>
          <w:szCs w:val="28"/>
          <w:rFonts w:cs="Times New Roman"/>
        </w:rPr>
        <w:t>”</w:t>
      </w:r>
      <w:r>
        <w:rPr>
          <w:szCs w:val="28"/>
          <w:rFonts w:cs="Times New Roman"/>
        </w:rPr>
        <w:t>、</w:t>
      </w:r>
      <w:r>
        <w:rPr>
          <w:szCs w:val="28"/>
          <w:rFonts w:cs="Times New Roman"/>
        </w:rPr>
        <w:t>“</w:t>
      </w:r>
      <w:r>
        <w:rPr>
          <w:szCs w:val="28"/>
          <w:rFonts w:cs="Times New Roman"/>
        </w:rPr>
        <w:t>里下河湖荡湿地生态涵养片区</w:t>
      </w:r>
      <w:r>
        <w:rPr>
          <w:szCs w:val="28"/>
          <w:rFonts w:cs="Times New Roman"/>
        </w:rPr>
        <w:t>”</w:t>
      </w:r>
      <w:r>
        <w:rPr>
          <w:szCs w:val="28"/>
          <w:rFonts w:cs="Times New Roman"/>
        </w:rPr>
        <w:t>及</w:t>
      </w:r>
      <w:r>
        <w:rPr>
          <w:szCs w:val="28"/>
          <w:rFonts w:cs="Times New Roman"/>
        </w:rPr>
        <w:t>“</w:t>
      </w:r>
      <w:r>
        <w:rPr>
          <w:szCs w:val="28"/>
          <w:rFonts w:cs="Times New Roman"/>
        </w:rPr>
        <w:t>引江河</w:t>
      </w:r>
      <w:r>
        <w:rPr>
          <w:szCs w:val="28"/>
          <w:rFonts w:cs="Times New Roman"/>
        </w:rPr>
        <w:t>-</w:t>
      </w:r>
      <w:r>
        <w:rPr>
          <w:szCs w:val="28"/>
          <w:rFonts w:cs="Times New Roman"/>
        </w:rPr>
        <w:t>通扬运河</w:t>
      </w:r>
      <w:r>
        <w:rPr>
          <w:szCs w:val="28"/>
          <w:rFonts w:cs="Times New Roman"/>
        </w:rPr>
        <w:t>-</w:t>
      </w:r>
      <w:r>
        <w:rPr>
          <w:szCs w:val="28"/>
          <w:rFonts w:cs="Times New Roman"/>
        </w:rPr>
        <w:t>泰东河水生态廊道</w:t>
      </w:r>
      <w:r>
        <w:rPr>
          <w:szCs w:val="28"/>
          <w:rFonts w:cs="Times New Roman"/>
        </w:rPr>
        <w:t>”</w:t>
      </w:r>
      <w:r>
        <w:rPr>
          <w:szCs w:val="28"/>
          <w:rFonts w:cs="Times New Roman"/>
        </w:rPr>
        <w:t>和</w:t>
      </w:r>
      <w:r>
        <w:rPr>
          <w:szCs w:val="28"/>
          <w:rFonts w:cs="Times New Roman"/>
        </w:rPr>
        <w:t>“</w:t>
      </w:r>
      <w:r>
        <w:rPr>
          <w:szCs w:val="28"/>
          <w:rFonts w:cs="Times New Roman"/>
        </w:rPr>
        <w:t>南官河</w:t>
      </w:r>
      <w:r>
        <w:rPr>
          <w:szCs w:val="28"/>
          <w:rFonts w:cs="Times New Roman"/>
        </w:rPr>
        <w:t>-</w:t>
      </w:r>
      <w:r>
        <w:rPr>
          <w:szCs w:val="28"/>
          <w:rFonts w:cs="Times New Roman"/>
        </w:rPr>
        <w:t>卤</w:t>
      </w:r>
      <w:proofErr w:type="gramStart"/>
      <w:r>
        <w:rPr>
          <w:szCs w:val="28"/>
          <w:rFonts w:cs="Times New Roman"/>
        </w:rPr>
        <w:t>汀</w:t>
      </w:r>
      <w:proofErr w:type="gramEnd"/>
      <w:r>
        <w:rPr>
          <w:szCs w:val="28"/>
          <w:rFonts w:cs="Times New Roman"/>
        </w:rPr>
        <w:t>河水生态廊道</w:t>
      </w:r>
      <w:r>
        <w:rPr>
          <w:szCs w:val="28"/>
          <w:rFonts w:cs="Times New Roman"/>
        </w:rPr>
        <w:t>”</w:t>
      </w:r>
      <w:r>
        <w:rPr>
          <w:szCs w:val="28"/>
          <w:rFonts w:cs="Times New Roman"/>
        </w:rPr>
        <w:t>的保护，促进畜牧业区域布局优化调整，与资源环境承载力相匹配，按照</w:t>
      </w:r>
      <w:r>
        <w:rPr>
          <w:szCs w:val="28"/>
          <w:rFonts w:cs="Times New Roman"/>
        </w:rPr>
        <w:t>“</w:t>
      </w:r>
      <w:r>
        <w:rPr>
          <w:szCs w:val="28"/>
          <w:rFonts w:cs="Times New Roman"/>
        </w:rPr>
        <w:t>三区</w:t>
      </w:r>
      <w:r>
        <w:rPr>
          <w:szCs w:val="28"/>
          <w:rFonts w:cs="Times New Roman"/>
        </w:rPr>
        <w:t>”</w:t>
      </w:r>
      <w:r>
        <w:rPr>
          <w:szCs w:val="28"/>
          <w:rFonts w:cs="Times New Roman"/>
        </w:rPr>
        <w:t>划定要求，合理布局畜禽养殖生产规模，逐步引导畜禽养殖向环境容量大的地区转移。结合城市规划，重点保护城镇建成区、生态敏感区和水环境保护区环境</w:t>
      </w:r>
      <w:r w:rsidR="0034026A">
        <w:rPr>
          <w:szCs w:val="28"/>
          <w:rFonts w:cs="Times New Roman"/>
        </w:rPr>
        <w:t>，加</w:t>
      </w:r>
      <w:r w:rsidR="0000070B">
        <w:rPr>
          <w:szCs w:val="28"/>
          <w:rFonts w:cs="Times New Roman"/>
        </w:rPr>
        <w:t>强对</w:t>
      </w:r>
      <w:r w:rsidRPr="0034026A" w:rsidR="0034026A">
        <w:rPr>
          <w:szCs w:val="28"/>
          <w:rFonts w:cs="Times New Roman" w:hint="eastAsia"/>
        </w:rPr>
        <w:t>国考、省考断面</w:t>
      </w:r>
      <w:r w:rsidR="00F305A1">
        <w:rPr>
          <w:szCs w:val="28"/>
          <w:rFonts w:cs="Times New Roman" w:hint="eastAsia"/>
        </w:rPr>
        <w:t>周边</w:t>
      </w:r>
      <w:r w:rsidRPr="0034026A" w:rsidR="0034026A">
        <w:rPr>
          <w:szCs w:val="28"/>
          <w:rFonts w:cs="Times New Roman" w:hint="eastAsia"/>
        </w:rPr>
        <w:t>3</w:t>
      </w:r>
      <w:r w:rsidRPr="0034026A" w:rsidR="0034026A">
        <w:rPr>
          <w:szCs w:val="28"/>
          <w:rFonts w:cs="Times New Roman" w:hint="eastAsia"/>
        </w:rPr>
        <w:t>公里以内畜禽规模养殖场（户）</w:t>
      </w:r>
      <w:r w:rsidR="0034026A">
        <w:rPr>
          <w:szCs w:val="28"/>
          <w:rFonts w:cs="Times New Roman" w:hint="eastAsia"/>
        </w:rPr>
        <w:t>的管理</w:t>
      </w:r>
      <w:r>
        <w:rPr>
          <w:szCs w:val="28"/>
          <w:rFonts w:cs="Times New Roman"/>
        </w:rPr>
        <w:t>。根据</w:t>
      </w:r>
      <w:proofErr w:type="gramStart"/>
      <w:r>
        <w:rPr>
          <w:szCs w:val="28"/>
          <w:rFonts w:cs="Times New Roman"/>
        </w:rPr>
        <w:t>粪污消纳</w:t>
      </w:r>
      <w:proofErr w:type="gramEnd"/>
      <w:r>
        <w:rPr>
          <w:szCs w:val="28"/>
          <w:rFonts w:cs="Times New Roman"/>
        </w:rPr>
        <w:t>用地情况，合理确定新建规模养殖场养殖规模和场区位置，逐步引导优化种养业布局。</w:t>
      </w:r>
    </w:p>
    <w:p w14:paraId="5B4A90AB" w14:textId="2CB04BCA" w:rsidR="00E414BA" w:rsidRDefault="00E414BA" w:rsidP="00E414BA">
      <w:pPr>
        <w:pStyle w:val="2"/>
        <w:spacing w:after="156" w:afterAutospacing="false" w:before="156" w:beforeAutospacing="false" w:lineRule="auto"/>
        <w:ind w:firstLine="643"/>
        <w:rPr>
          <w:rFonts w:cs="Times New Roman"/>
        </w:rPr>
        <w:jc w:val="center"/>
      </w:pPr>
      <w:bookmarkStart w:id="34" w:name="_Toc98144482"/>
      <w:bookmarkStart w:id="35" w:name="_Toc98144476"/>
      <w:bookmarkStart w:id="36" w:name="_Toc122037520"/>
      <w:bookmarkEnd w:id="36"/>
      <w:r>
        <w:rPr>
          <w:rFonts w:cs="Times New Roman"/>
        </w:rPr>
        <w:lastRenderedPageBreak/>
      </w:r>
      <w:r>
        <w:rPr>
          <w:rFonts w:cs="Times New Roman"/>
        </w:rPr>
        <w:t>第二节</w:t>
      </w:r>
      <w:r>
        <w:rPr>
          <w:rFonts w:cs="Times New Roman" w:hint="eastAsia"/>
        </w:rPr>
        <w:t xml:space="preserve"> </w:t>
      </w:r>
      <w:r w:rsidRPr="00E414BA">
        <w:rPr>
          <w:rFonts w:cs="Times New Roman" w:hint="eastAsia"/>
        </w:rPr>
        <w:t>推广绿色健康养殖模式</w:t>
      </w:r>
    </w:p>
    <w:p w14:paraId="716B0EB4" w14:textId="40281690" w:rsidR="00E4613A" w:rsidRDefault="001D640A">
      <w:pPr>
        <w:spacing w:afterAutospacing="false" w:beforeAutospacing="false" w:line="360" w:lineRule="auto"/>
        <w:ind w:firstLine="560"/>
        <w:rPr>
          <w:szCs w:val="28"/>
          <w:rFonts w:cs="Times New Roman"/>
        </w:rPr>
      </w:pPr>
      <w:r>
        <w:rPr>
          <w:szCs w:val="28"/>
          <w:rFonts w:cs="Times New Roman"/>
        </w:rPr>
        <w:t>实施畜禽生态规模养殖提质工程。加大农业农村部畜禽养殖标准化示范场、省级生态健康养殖场示范创建力度，</w:t>
      </w:r>
      <w:r>
        <w:rPr>
          <w:szCs w:val="28"/>
          <w:rFonts w:cs="Times New Roman"/>
        </w:rPr>
        <w:t>“</w:t>
      </w:r>
      <w:r>
        <w:rPr>
          <w:szCs w:val="28"/>
          <w:rFonts w:cs="Times New Roman"/>
        </w:rPr>
        <w:t>十四五</w:t>
      </w:r>
      <w:r>
        <w:rPr>
          <w:szCs w:val="28"/>
          <w:rFonts w:cs="Times New Roman"/>
        </w:rPr>
        <w:t>”</w:t>
      </w:r>
      <w:r>
        <w:rPr>
          <w:szCs w:val="28"/>
          <w:rFonts w:cs="Times New Roman"/>
        </w:rPr>
        <w:t>期间每年</w:t>
      </w:r>
      <w:r w:rsidR="00B75A07">
        <w:rPr>
          <w:szCs w:val="28"/>
          <w:rFonts w:cs="Times New Roman"/>
        </w:rPr>
        <w:t>至少</w:t>
      </w:r>
      <w:r>
        <w:rPr>
          <w:szCs w:val="28"/>
          <w:rFonts w:cs="Times New Roman"/>
        </w:rPr>
        <w:t>建成</w:t>
      </w:r>
      <w:r w:rsidR="00B75A07">
        <w:rPr>
          <w:szCs w:val="28"/>
          <w:rFonts w:cs="Times New Roman"/>
        </w:rPr>
        <w:t>2</w:t>
      </w:r>
      <w:r>
        <w:rPr>
          <w:szCs w:val="28"/>
          <w:rFonts w:cs="Times New Roman"/>
        </w:rPr>
        <w:t>家以上省级以上生态健康养殖场。发挥辐射带动作用，大力推进规模养殖、生态养殖、健康养殖和设施养殖模式，促进生产方式转型升级。推进养殖专业户向规模化畜禽养殖场转变，提高污染治理水平。深入开展标准化生态健康养殖普及行动，建设一批畜牧生态健康养殖基地和美丽生态牧场。推进规模养殖场发展生态健康养殖，积极引导养殖场转变饲养方式，改进养殖设施设备和工艺，推广清洁养殖工艺，普及均衡营养、节水减排、</w:t>
      </w:r>
      <w:proofErr w:type="gramStart"/>
      <w:r>
        <w:rPr>
          <w:szCs w:val="28"/>
          <w:rFonts w:cs="Times New Roman"/>
        </w:rPr>
        <w:t>臭气减控等</w:t>
      </w:r>
      <w:proofErr w:type="gramEnd"/>
      <w:r>
        <w:rPr>
          <w:szCs w:val="28"/>
          <w:rFonts w:cs="Times New Roman"/>
        </w:rPr>
        <w:t>技术，从源头上减少畜禽养殖污染物排放量。全面推广应用生猪高效规模化养殖配套技术、规模蛋鸡标准化养殖技术、肉羊高产高效集约化生产配套技术。推广生物发酵垫料床零排放养殖模式和水禽网床发酵床养殖模式。</w:t>
      </w:r>
    </w:p>
    <w:p w14:paraId="331FFCF0" w14:textId="39E6C957" w:rsidR="00E4613A" w:rsidRDefault="001D640A">
      <w:pPr>
        <w:spacing w:afterAutospacing="false" w:beforeAutospacing="false" w:line="360" w:lineRule="auto"/>
        <w:ind w:firstLine="560"/>
        <w:rPr>
          <w:szCs w:val="28"/>
          <w:rFonts w:cs="Times New Roman"/>
        </w:rPr>
      </w:pPr>
      <w:r>
        <w:rPr>
          <w:szCs w:val="28"/>
          <w:rFonts w:cs="Times New Roman"/>
        </w:rPr>
        <w:t>强化畜禽养殖科学化管理。畜禽养殖污染预防贯穿于畜牧生产全过程，不断改善管理和技术，提高资源利用率，减少污染物排放。建设一批清洁生产示范养殖场，采用科学合理的饲料配方、先进的清粪工艺、粪污资源化处置工艺和饲养管理技术，</w:t>
      </w:r>
      <w:r w:rsidRPr="0080753D" w:rsidR="0080753D">
        <w:rPr>
          <w:szCs w:val="28"/>
          <w:rFonts w:cs="Times New Roman" w:hint="eastAsia"/>
        </w:rPr>
        <w:t>减少兽用抗生素使用</w:t>
      </w:r>
      <w:r w:rsidR="0080753D">
        <w:rPr>
          <w:szCs w:val="28"/>
          <w:rFonts w:cs="Times New Roman" w:hint="eastAsia"/>
        </w:rPr>
        <w:t>，</w:t>
      </w:r>
      <w:r>
        <w:rPr>
          <w:szCs w:val="28"/>
          <w:rFonts w:cs="Times New Roman"/>
        </w:rPr>
        <w:t>大幅度降低污染物产生量。加大对规模养殖场基础设施进行技术改造力度，</w:t>
      </w:r>
      <w:proofErr w:type="gramStart"/>
      <w:r>
        <w:rPr>
          <w:szCs w:val="28"/>
          <w:rFonts w:cs="Times New Roman"/>
        </w:rPr>
        <w:t>新建场实行</w:t>
      </w:r>
      <w:proofErr w:type="gramEnd"/>
      <w:r>
        <w:rPr>
          <w:szCs w:val="28"/>
          <w:rFonts w:cs="Times New Roman"/>
        </w:rPr>
        <w:t>标准化建设，重点抓好畜禽圈舍、自动化养殖设施与环境控制等生产设施设备建设。引导畜禽养殖场（户）改进节水养殖工艺和设备，推进畜禽饮水器具</w:t>
      </w:r>
      <w:proofErr w:type="gramStart"/>
      <w:r>
        <w:rPr>
          <w:szCs w:val="28"/>
          <w:rFonts w:cs="Times New Roman"/>
        </w:rPr>
        <w:t>改造和栏舍</w:t>
      </w:r>
      <w:proofErr w:type="gramEnd"/>
      <w:r>
        <w:rPr>
          <w:szCs w:val="28"/>
          <w:rFonts w:cs="Times New Roman"/>
        </w:rPr>
        <w:t>清洗等源头节水设施建设。鼓励规模养殖场采用干清粪、水泡粪等节水型清粪方式，</w:t>
      </w:r>
      <w:r w:rsidR="00D57BB4">
        <w:rPr>
          <w:szCs w:val="28"/>
          <w:rFonts w:cs="Times New Roman"/>
        </w:rPr>
        <w:t>限期</w:t>
      </w:r>
      <w:r>
        <w:rPr>
          <w:szCs w:val="28"/>
          <w:rFonts w:cs="Times New Roman"/>
        </w:rPr>
        <w:t>淘</w:t>
      </w:r>
      <w:r>
        <w:rPr>
          <w:szCs w:val="28"/>
          <w:rFonts w:cs="Times New Roman"/>
        </w:rPr>
        <w:lastRenderedPageBreak/>
      </w:r>
      <w:r>
        <w:rPr>
          <w:szCs w:val="28"/>
          <w:rFonts w:cs="Times New Roman"/>
        </w:rPr>
        <w:t>汰全程水冲粪清粪方式。制定实施科学规范的畜禽饲养管理规程，严格遵守饲料、饲料添加剂和兽药使用有关规定，饲喂安全高效饲料，实现生产规范化。</w:t>
      </w:r>
      <w:proofErr w:type="gramStart"/>
      <w:r>
        <w:rPr>
          <w:szCs w:val="28"/>
          <w:rFonts w:cs="Times New Roman"/>
        </w:rPr>
        <w:t>推广应用低氮低磷</w:t>
      </w:r>
      <w:proofErr w:type="gramEnd"/>
      <w:r>
        <w:rPr>
          <w:szCs w:val="28"/>
          <w:rFonts w:cs="Times New Roman"/>
        </w:rPr>
        <w:t>日粮配方和生物饲料技术，加强对畜禽养殖饲料及添加剂的市场监管和质量管理，杜绝含有毒有害物质的畜禽养殖饲料流入市场。</w:t>
      </w:r>
    </w:p>
    <w:p w14:paraId="6D374C3D" w14:textId="77777777" w:rsidR="00E4613A" w:rsidRDefault="001D640A">
      <w:pPr>
        <w:spacing w:afterAutospacing="false" w:beforeAutospacing="false" w:line="360" w:lineRule="auto"/>
        <w:ind w:firstLine="560"/>
        <w:rPr>
          <w:rFonts w:cs="Times New Roman"/>
        </w:rPr>
      </w:pPr>
      <w:r>
        <w:rPr>
          <w:szCs w:val="28"/>
          <w:rFonts w:cs="Times New Roman"/>
        </w:rPr>
        <w:t>按照国家、省、市</w:t>
      </w:r>
      <w:r>
        <w:rPr>
          <w:szCs w:val="28"/>
          <w:rFonts w:cs="Times New Roman"/>
        </w:rPr>
        <w:t>“</w:t>
      </w:r>
      <w:r>
        <w:rPr>
          <w:szCs w:val="28"/>
          <w:rFonts w:cs="Times New Roman"/>
        </w:rPr>
        <w:t>双碳</w:t>
      </w:r>
      <w:r>
        <w:rPr>
          <w:szCs w:val="28"/>
          <w:rFonts w:cs="Times New Roman"/>
        </w:rPr>
        <w:t>”</w:t>
      </w:r>
      <w:r>
        <w:rPr>
          <w:szCs w:val="28"/>
          <w:rFonts w:cs="Times New Roman"/>
        </w:rPr>
        <w:t>战略要求，积极</w:t>
      </w:r>
      <w:proofErr w:type="gramStart"/>
      <w:r>
        <w:rPr>
          <w:szCs w:val="28"/>
          <w:rFonts w:cs="Times New Roman"/>
        </w:rPr>
        <w:t>推进碳达峰</w:t>
      </w:r>
      <w:proofErr w:type="gramEnd"/>
      <w:r>
        <w:rPr>
          <w:szCs w:val="28"/>
          <w:rFonts w:cs="Times New Roman"/>
        </w:rPr>
        <w:t>行动，控制畜禽养殖生产过程及粪污堆肥、发酵过程中甲烷、氧化亚氮等温室气体的排放量。</w:t>
      </w:r>
    </w:p>
    <w:p w14:paraId="73B1EF1F" w14:textId="67DD3BBA" w:rsidR="00E414BA" w:rsidRDefault="00E414BA" w:rsidP="00E414BA">
      <w:pPr>
        <w:pStyle w:val="2"/>
        <w:spacing w:after="156" w:afterAutospacing="false" w:before="156" w:beforeAutospacing="false" w:lineRule="auto"/>
        <w:ind w:firstLine="643"/>
        <w:rPr>
          <w:rFonts w:cs="Times New Roman"/>
        </w:rPr>
        <w:jc w:val="center"/>
      </w:pPr>
      <w:bookmarkStart w:id="37" w:name="_Toc122037521"/>
      <w:bookmarkEnd w:id="37"/>
      <w:r>
        <w:rPr>
          <w:rFonts w:cs="Times New Roman"/>
        </w:rPr>
        <w:t>第三节</w:t>
      </w:r>
      <w:r>
        <w:rPr>
          <w:rFonts w:cs="Times New Roman" w:hint="eastAsia"/>
        </w:rPr>
        <w:t xml:space="preserve"> </w:t>
      </w:r>
      <w:r>
        <w:rPr>
          <w:rFonts w:cs="Times New Roman"/>
        </w:rPr>
        <w:t>提升粪污资源化利用水平</w:t>
      </w:r>
    </w:p>
    <w:p w14:paraId="03971B04" w14:textId="518C1949" w:rsidR="00E4613A" w:rsidRDefault="001D640A">
      <w:pPr>
        <w:spacing w:afterAutospacing="false" w:beforeAutospacing="false" w:line="360" w:lineRule="auto"/>
        <w:ind w:firstLine="560"/>
        <w:rPr>
          <w:szCs w:val="28"/>
          <w:rFonts w:cs="Times New Roman"/>
        </w:rPr>
      </w:pPr>
      <w:r>
        <w:rPr>
          <w:szCs w:val="28"/>
          <w:rFonts w:cs="Times New Roman"/>
        </w:rPr>
        <w:t>以养殖废弃物源头减量化、过程处理无害化、末端利用资源化为重点，推广应用高效、经济、适用的畜禽养殖粪污综合利用模式，建立绿色发展机制，发展畜牧业循环经济。积极构建种养循环发展机制，提高畜禽粪污综合利用率，以能源化、</w:t>
      </w:r>
      <w:r w:rsidRPr="00D57BB4" w:rsidR="00D57BB4">
        <w:rPr>
          <w:szCs w:val="28"/>
          <w:rFonts w:cs="Times New Roman" w:hint="eastAsia"/>
        </w:rPr>
        <w:t>基质化</w:t>
      </w:r>
      <w:r w:rsidR="00D57BB4">
        <w:rPr>
          <w:szCs w:val="28"/>
          <w:rFonts w:cs="Times New Roman" w:hint="eastAsia"/>
        </w:rPr>
        <w:t>、</w:t>
      </w:r>
      <w:r>
        <w:rPr>
          <w:szCs w:val="28"/>
          <w:rFonts w:cs="Times New Roman"/>
        </w:rPr>
        <w:t>肥料化作为资源化主导方向，尽可能提高畜禽粪污综合利用率。鼓励支持养殖场根据粪污养分产生量和农作物养分需求量，通过租赁、协议等方式配套相应土地，实现畜禽粪污就近利用、</w:t>
      </w:r>
      <w:proofErr w:type="gramStart"/>
      <w:r>
        <w:rPr>
          <w:szCs w:val="28"/>
          <w:rFonts w:cs="Times New Roman"/>
        </w:rPr>
        <w:t>当地消</w:t>
      </w:r>
      <w:proofErr w:type="gramEnd"/>
      <w:r>
        <w:rPr>
          <w:szCs w:val="28"/>
          <w:rFonts w:cs="Times New Roman"/>
        </w:rPr>
        <w:t>纳。对无法就地就近利用的畜禽粪污，鼓励生产商品有机肥，扩大还田利用半径，并且政府出台扶持政策，补贴运输服务主体，推进粪污直接还田利用，减少养殖场户粪肥还田利用成本，推进全市畜禽粪污高质量、低成本还田利用。着力推广应用堆沤肥、</w:t>
      </w:r>
      <w:proofErr w:type="gramStart"/>
      <w:r>
        <w:rPr>
          <w:szCs w:val="28"/>
          <w:rFonts w:cs="Times New Roman"/>
        </w:rPr>
        <w:t>固液混合</w:t>
      </w:r>
      <w:proofErr w:type="gramEnd"/>
      <w:r>
        <w:rPr>
          <w:szCs w:val="28"/>
          <w:rFonts w:cs="Times New Roman"/>
        </w:rPr>
        <w:t>发酵等处理方式，采用粪污就地就近全量还田利用模式，积极创新粪污综合利用模式，大力推广农牧循环、有机商品肥加工、发酵床养殖等综合利用模式，实现畜禽粪便生态化利</w:t>
      </w:r>
      <w:r>
        <w:rPr>
          <w:szCs w:val="28"/>
          <w:rFonts w:cs="Times New Roman"/>
        </w:rPr>
        <w:lastRenderedPageBreak/>
      </w:r>
      <w:r>
        <w:rPr>
          <w:szCs w:val="28"/>
          <w:rFonts w:cs="Times New Roman"/>
        </w:rPr>
        <w:t>用和无害化排放。小型养殖场及散养户要将畜禽粪肥经堆积发酵腐熟后直接还田；大中型</w:t>
      </w:r>
      <w:proofErr w:type="gramStart"/>
      <w:r>
        <w:rPr>
          <w:szCs w:val="28"/>
          <w:rFonts w:cs="Times New Roman"/>
        </w:rPr>
        <w:t>规模场实行</w:t>
      </w:r>
      <w:proofErr w:type="gramEnd"/>
      <w:r>
        <w:rPr>
          <w:szCs w:val="28"/>
          <w:rFonts w:cs="Times New Roman"/>
        </w:rPr>
        <w:t>干湿分离、雨污分流，建设异位发酵</w:t>
      </w:r>
      <w:proofErr w:type="gramStart"/>
      <w:r>
        <w:rPr>
          <w:szCs w:val="28"/>
          <w:rFonts w:cs="Times New Roman"/>
        </w:rPr>
        <w:t>床处理</w:t>
      </w:r>
      <w:proofErr w:type="gramEnd"/>
      <w:r>
        <w:rPr>
          <w:szCs w:val="28"/>
          <w:rFonts w:cs="Times New Roman"/>
        </w:rPr>
        <w:t>或配套沼气工程，与周边农田、蔬菜园艺基地相结合，积极发展商品有机肥，大力提高畜禽排泄物无害化处理和资源化利用率。培育</w:t>
      </w:r>
      <w:r>
        <w:rPr>
          <w:szCs w:val="28"/>
          <w:rFonts w:cs="Times New Roman"/>
        </w:rPr>
        <w:t>“</w:t>
      </w:r>
      <w:r>
        <w:rPr>
          <w:szCs w:val="28"/>
          <w:rFonts w:cs="Times New Roman"/>
        </w:rPr>
        <w:t>畜禽养殖</w:t>
      </w:r>
      <w:r>
        <w:rPr>
          <w:szCs w:val="28"/>
          <w:rFonts w:cs="Times New Roman"/>
        </w:rPr>
        <w:t>→</w:t>
      </w:r>
      <w:r>
        <w:rPr>
          <w:szCs w:val="28"/>
          <w:rFonts w:cs="Times New Roman"/>
        </w:rPr>
        <w:t>粪便</w:t>
      </w:r>
      <w:r>
        <w:rPr>
          <w:szCs w:val="28"/>
          <w:rFonts w:cs="Times New Roman"/>
        </w:rPr>
        <w:t>→</w:t>
      </w:r>
      <w:r>
        <w:rPr>
          <w:szCs w:val="28"/>
          <w:rFonts w:cs="Times New Roman"/>
        </w:rPr>
        <w:t>沼液（有机肥）</w:t>
      </w:r>
      <w:r>
        <w:rPr>
          <w:szCs w:val="28"/>
          <w:rFonts w:cs="Times New Roman"/>
        </w:rPr>
        <w:t>→</w:t>
      </w:r>
      <w:r>
        <w:rPr>
          <w:szCs w:val="28"/>
          <w:rFonts w:cs="Times New Roman"/>
        </w:rPr>
        <w:t>沼气（生产生活利用）</w:t>
      </w:r>
      <w:r>
        <w:rPr>
          <w:szCs w:val="28"/>
          <w:rFonts w:cs="Times New Roman"/>
        </w:rPr>
        <w:t>→</w:t>
      </w:r>
      <w:r>
        <w:rPr>
          <w:szCs w:val="28"/>
          <w:rFonts w:cs="Times New Roman"/>
        </w:rPr>
        <w:t>无公害农产品</w:t>
      </w:r>
      <w:r>
        <w:rPr>
          <w:szCs w:val="28"/>
          <w:rFonts w:cs="Times New Roman"/>
        </w:rPr>
        <w:t>”</w:t>
      </w:r>
      <w:r>
        <w:rPr>
          <w:szCs w:val="28"/>
          <w:rFonts w:cs="Times New Roman"/>
        </w:rPr>
        <w:t>生态农业循环链。</w:t>
      </w:r>
    </w:p>
    <w:p w14:paraId="56F41722" w14:textId="77777777" w:rsidR="00E4613A" w:rsidRDefault="001D640A">
      <w:pPr>
        <w:spacing w:afterAutospacing="false" w:beforeAutospacing="false" w:line="360" w:lineRule="auto"/>
        <w:ind w:firstLine="560"/>
        <w:rPr>
          <w:szCs w:val="28"/>
          <w:rFonts w:cs="Times New Roman"/>
        </w:rPr>
      </w:pPr>
      <w:r>
        <w:rPr>
          <w:szCs w:val="28"/>
          <w:rFonts w:cs="Times New Roman"/>
        </w:rPr>
        <w:t>推进畜禽粪污处理工程建设。以畜禽粪污资源化利用整县推进项目为依托，用好用足项目资金，重点建设一批用户储粪池、运输管道、田间调节池等设施，购置配套一批粪便收集运输车、污水收集运输车、堆粪发酵设备等，配好、配齐畜禽</w:t>
      </w:r>
      <w:proofErr w:type="gramStart"/>
      <w:r>
        <w:rPr>
          <w:szCs w:val="28"/>
          <w:rFonts w:cs="Times New Roman"/>
        </w:rPr>
        <w:t>粪污全周期</w:t>
      </w:r>
      <w:proofErr w:type="gramEnd"/>
      <w:r>
        <w:rPr>
          <w:szCs w:val="28"/>
          <w:rFonts w:cs="Times New Roman"/>
        </w:rPr>
        <w:t>利用硬件设施，推动形成畜禽粪污产生、运输和利用闭环，实现粪污资源化循环利用。鼓励有需求的种养主体在田间配套建设粪污储存、处理、输送管网等设施，解决粪肥还田</w:t>
      </w:r>
      <w:r>
        <w:rPr>
          <w:szCs w:val="28"/>
          <w:rFonts w:cs="Times New Roman"/>
        </w:rPr>
        <w:t>“</w:t>
      </w:r>
      <w:r>
        <w:rPr>
          <w:szCs w:val="28"/>
          <w:rFonts w:cs="Times New Roman"/>
        </w:rPr>
        <w:t>最后一公里</w:t>
      </w:r>
      <w:r>
        <w:rPr>
          <w:szCs w:val="28"/>
          <w:rFonts w:cs="Times New Roman"/>
        </w:rPr>
        <w:t>”</w:t>
      </w:r>
      <w:r>
        <w:rPr>
          <w:szCs w:val="28"/>
          <w:rFonts w:cs="Times New Roman"/>
        </w:rPr>
        <w:t>问题。合理布局田间粪肥暂存设施，建设田头储液池，配备运输槽罐车、肥水还田输送管道、肥水拖管式施用、</w:t>
      </w:r>
      <w:proofErr w:type="gramStart"/>
      <w:r>
        <w:rPr>
          <w:szCs w:val="28"/>
          <w:rFonts w:cs="Times New Roman"/>
        </w:rPr>
        <w:t>撒肥机</w:t>
      </w:r>
      <w:proofErr w:type="gramEnd"/>
      <w:r>
        <w:rPr>
          <w:szCs w:val="28"/>
          <w:rFonts w:cs="Times New Roman"/>
        </w:rPr>
        <w:t>等设施。支持规模化养殖场建设粪污生物发酵罐。</w:t>
      </w:r>
    </w:p>
    <w:p w14:paraId="6D285368" w14:textId="61CFF53B" w:rsidR="00E4613A" w:rsidRDefault="001D640A">
      <w:pPr>
        <w:spacing w:afterAutospacing="false" w:beforeAutospacing="false" w:line="360" w:lineRule="auto"/>
        <w:ind w:firstLine="560"/>
        <w:rPr>
          <w:rFonts w:cs="Times New Roman"/>
        </w:rPr>
      </w:pPr>
      <w:r>
        <w:rPr>
          <w:szCs w:val="28"/>
          <w:rFonts w:cs="Times New Roman"/>
        </w:rPr>
        <w:t>构建畜禽粪污处理市场化运行机制。鼓励在养殖较为集中的区域建立粪污处理中心，</w:t>
      </w:r>
      <w:r w:rsidR="00D57BB4">
        <w:rPr>
          <w:szCs w:val="28"/>
          <w:rFonts w:cs="Times New Roman"/>
        </w:rPr>
        <w:t>培育壮大一批粪肥收运和田间施用等社会化服务主体，推动畜禽粪肥还田利用好实施、可落地，促进种养结合发展</w:t>
      </w:r>
      <w:r>
        <w:rPr>
          <w:szCs w:val="28"/>
          <w:rFonts w:cs="Times New Roman"/>
        </w:rPr>
        <w:t>，通过政府引导、市场化运行，建立受益者付费机制，开展粪肥常态化收运服务，打通粪</w:t>
      </w:r>
      <w:proofErr w:type="gramStart"/>
      <w:r>
        <w:rPr>
          <w:szCs w:val="28"/>
          <w:rFonts w:cs="Times New Roman"/>
        </w:rPr>
        <w:t>污利用</w:t>
      </w:r>
      <w:proofErr w:type="gramEnd"/>
      <w:r>
        <w:rPr>
          <w:szCs w:val="28"/>
          <w:rFonts w:cs="Times New Roman"/>
        </w:rPr>
        <w:t>瓶颈，解决粪肥还田利用难的现状，构建养殖、种植、社会化服务主体等多方共赢的市场化运行机制。积极发挥社会化服务组织的作用，支持畜禽粪污第三方处理机构及其他相关组</w:t>
      </w:r>
      <w:r>
        <w:rPr>
          <w:szCs w:val="28"/>
          <w:rFonts w:cs="Times New Roman"/>
        </w:rPr>
        <w:lastRenderedPageBreak/>
      </w:r>
      <w:r>
        <w:rPr>
          <w:szCs w:val="28"/>
          <w:rFonts w:cs="Times New Roman"/>
        </w:rPr>
        <w:t>织建设粪污收集、贮存、输送、处理、利用等设施，推行专业化、市场化运行模式，促进畜禽粪污转化增值。</w:t>
      </w:r>
    </w:p>
    <w:p w14:paraId="3F14B7BD" w14:textId="5EA10787" w:rsidR="00E4613A" w:rsidRDefault="00D57BB4">
      <w:pPr>
        <w:spacing w:afterAutospacing="false" w:beforeAutospacing="false" w:line="360" w:lineRule="auto"/>
        <w:ind w:firstLine="560"/>
        <w:rPr>
          <w:szCs w:val="28"/>
          <w:rFonts w:cs="Times New Roman"/>
        </w:rPr>
      </w:pPr>
      <w:r>
        <w:rPr>
          <w:szCs w:val="28"/>
          <w:rFonts w:cs="Times New Roman"/>
        </w:rPr>
        <w:t>积极推广典型引领示范带动。在全市大力推广种养结合、农牧循环的</w:t>
      </w:r>
      <w:r>
        <w:rPr>
          <w:szCs w:val="28"/>
          <w:rFonts w:cs="Times New Roman"/>
        </w:rPr>
        <w:t>“</w:t>
      </w:r>
      <w:r>
        <w:rPr>
          <w:szCs w:val="28"/>
          <w:rFonts w:cs="Times New Roman"/>
        </w:rPr>
        <w:t>洋宇模式</w:t>
      </w:r>
      <w:r>
        <w:rPr>
          <w:szCs w:val="28"/>
          <w:rFonts w:cs="Times New Roman"/>
        </w:rPr>
        <w:t>”</w:t>
      </w:r>
      <w:r>
        <w:rPr>
          <w:szCs w:val="28"/>
          <w:rFonts w:cs="Times New Roman"/>
        </w:rPr>
        <w:t>和</w:t>
      </w:r>
      <w:r>
        <w:rPr>
          <w:szCs w:val="28"/>
          <w:rFonts w:cs="Times New Roman"/>
        </w:rPr>
        <w:t>“</w:t>
      </w:r>
      <w:r>
        <w:rPr>
          <w:szCs w:val="28"/>
          <w:rFonts w:cs="Times New Roman"/>
        </w:rPr>
        <w:t>用户储粪池</w:t>
      </w:r>
      <w:r>
        <w:rPr>
          <w:szCs w:val="28"/>
          <w:rFonts w:cs="Times New Roman"/>
        </w:rPr>
        <w:t>+</w:t>
      </w:r>
      <w:r>
        <w:rPr>
          <w:szCs w:val="28"/>
          <w:rFonts w:cs="Times New Roman"/>
        </w:rPr>
        <w:t>田间调节池</w:t>
      </w:r>
      <w:r>
        <w:rPr>
          <w:szCs w:val="28"/>
          <w:rFonts w:cs="Times New Roman"/>
        </w:rPr>
        <w:t>+</w:t>
      </w:r>
      <w:r>
        <w:rPr>
          <w:szCs w:val="28"/>
          <w:rFonts w:cs="Times New Roman"/>
        </w:rPr>
        <w:t>大田利用</w:t>
      </w:r>
      <w:r>
        <w:rPr>
          <w:szCs w:val="28"/>
          <w:rFonts w:cs="Times New Roman"/>
        </w:rPr>
        <w:t>”</w:t>
      </w:r>
      <w:r>
        <w:rPr>
          <w:szCs w:val="28"/>
          <w:rFonts w:cs="Times New Roman"/>
        </w:rPr>
        <w:t>的</w:t>
      </w:r>
      <w:r>
        <w:rPr>
          <w:szCs w:val="28"/>
          <w:rFonts w:cs="Times New Roman"/>
        </w:rPr>
        <w:t>“</w:t>
      </w:r>
      <w:r>
        <w:rPr>
          <w:szCs w:val="28"/>
          <w:rFonts w:cs="Times New Roman"/>
        </w:rPr>
        <w:t>开绿模式</w:t>
      </w:r>
      <w:r>
        <w:rPr>
          <w:szCs w:val="28"/>
          <w:rFonts w:cs="Times New Roman"/>
        </w:rPr>
        <w:t>”</w:t>
      </w:r>
      <w:r>
        <w:rPr>
          <w:szCs w:val="28"/>
          <w:rFonts w:cs="Times New Roman"/>
        </w:rPr>
        <w:t>，强化典型示范引领，大幅度提升全市畜禽粪污直接还田利用比例，提升畜禽粪污资源化利用水平。到</w:t>
      </w:r>
      <w:r>
        <w:rPr>
          <w:szCs w:val="28"/>
          <w:rFonts w:cs="Times New Roman"/>
        </w:rPr>
        <w:t>2025</w:t>
      </w:r>
      <w:r>
        <w:rPr>
          <w:szCs w:val="28"/>
          <w:rFonts w:cs="Times New Roman"/>
        </w:rPr>
        <w:t>年，全市畜禽粪污综合利用率达</w:t>
      </w:r>
      <w:r>
        <w:rPr>
          <w:szCs w:val="28"/>
          <w:rFonts w:cs="Times New Roman"/>
        </w:rPr>
        <w:t>99.5%</w:t>
      </w:r>
      <w:r>
        <w:rPr>
          <w:szCs w:val="28"/>
          <w:rFonts w:cs="Times New Roman"/>
        </w:rPr>
        <w:t>。</w:t>
      </w:r>
    </w:p>
    <w:p w14:paraId="18D9AA59" w14:textId="01FFC59C" w:rsidR="00E4613A" w:rsidRDefault="001D640A">
      <w:pPr>
        <w:spacing w:afterAutospacing="false" w:beforeAutospacing="false" w:line="360" w:lineRule="auto"/>
        <w:ind w:firstLine="560"/>
        <w:rPr>
          <w:szCs w:val="28"/>
          <w:rFonts w:cs="Times New Roman"/>
        </w:rPr>
      </w:pPr>
      <w:r>
        <w:rPr>
          <w:szCs w:val="28"/>
          <w:rFonts w:cs="Times New Roman"/>
        </w:rPr>
        <w:t>加强畜禽养殖废弃物资源化利用管理与考核。制定行政区域内种养结合粪肥定量定向施用计划，打通养殖企业与种植企业之间的衔接路径。规范畜禽粪污还田利用，指导科学精准施肥，提高养分利用率。</w:t>
      </w:r>
      <w:r w:rsidR="00D57BB4">
        <w:rPr>
          <w:szCs w:val="28"/>
          <w:rFonts w:cs="Times New Roman"/>
        </w:rPr>
        <w:t>督促指导养殖场建设与其生产能力相匹配的粪污处理和资源化利用设施并正常运转，深入推进畜禽规模养殖场污染治理检查认定。督促消</w:t>
      </w:r>
      <w:proofErr w:type="gramStart"/>
      <w:r w:rsidR="00D57BB4">
        <w:rPr>
          <w:szCs w:val="28"/>
          <w:rFonts w:cs="Times New Roman"/>
        </w:rPr>
        <w:t>纳土地</w:t>
      </w:r>
      <w:proofErr w:type="gramEnd"/>
      <w:r w:rsidR="00D57BB4">
        <w:rPr>
          <w:szCs w:val="28"/>
          <w:rFonts w:cs="Times New Roman"/>
        </w:rPr>
        <w:t>不足的养殖场</w:t>
      </w:r>
      <w:proofErr w:type="gramStart"/>
      <w:r w:rsidR="00D57BB4">
        <w:rPr>
          <w:szCs w:val="28"/>
          <w:rFonts w:cs="Times New Roman"/>
        </w:rPr>
        <w:t>户完善粪</w:t>
      </w:r>
      <w:proofErr w:type="gramEnd"/>
      <w:r w:rsidR="00D57BB4">
        <w:rPr>
          <w:szCs w:val="28"/>
          <w:rFonts w:cs="Times New Roman"/>
        </w:rPr>
        <w:t>污资源化利用设施或扩大</w:t>
      </w:r>
      <w:r w:rsidRPr="00A00351" w:rsidR="00D57BB4">
        <w:rPr>
          <w:szCs w:val="28"/>
          <w:rFonts w:cs="Times New Roman" w:hint="eastAsia"/>
        </w:rPr>
        <w:t>消纳土地</w:t>
      </w:r>
      <w:r w:rsidR="00D57BB4">
        <w:rPr>
          <w:szCs w:val="28"/>
          <w:rFonts w:cs="Times New Roman" w:hint="eastAsia"/>
        </w:rPr>
        <w:t>。</w:t>
      </w:r>
    </w:p>
    <w:p w14:paraId="6184D861" w14:textId="2DAC3BB7" w:rsidR="00E414BA" w:rsidRDefault="00E414BA" w:rsidP="00E414BA">
      <w:pPr>
        <w:pStyle w:val="2"/>
        <w:spacing w:after="156" w:afterAutospacing="false" w:before="156" w:beforeAutospacing="false" w:lineRule="auto"/>
        <w:ind w:firstLine="643"/>
        <w:rPr>
          <w:rFonts w:cs="Times New Roman"/>
        </w:rPr>
        <w:jc w:val="center"/>
      </w:pPr>
      <w:bookmarkStart w:id="38" w:name="_Toc98144477"/>
      <w:bookmarkStart w:id="39" w:name="_Toc122037522"/>
      <w:bookmarkEnd w:id="39"/>
      <w:r>
        <w:rPr>
          <w:rFonts w:cs="Times New Roman"/>
        </w:rPr>
        <w:t>第四节</w:t>
      </w:r>
      <w:r>
        <w:rPr>
          <w:rFonts w:cs="Times New Roman" w:hint="eastAsia"/>
        </w:rPr>
        <w:t xml:space="preserve"> </w:t>
      </w:r>
      <w:r>
        <w:rPr>
          <w:rFonts w:cs="Times New Roman"/>
        </w:rPr>
        <w:t>加强畜禽污染防治</w:t>
      </w:r>
    </w:p>
    <w:p w14:paraId="60564838" w14:textId="77777777" w:rsidR="00E4613A" w:rsidRDefault="001D640A">
      <w:pPr>
        <w:spacing w:afterAutospacing="false" w:beforeAutospacing="false" w:line="360" w:lineRule="auto"/>
        <w:ind w:firstLine="560"/>
        <w:rPr>
          <w:szCs w:val="28"/>
          <w:rFonts w:cs="Times New Roman"/>
        </w:rPr>
      </w:pPr>
      <w:r>
        <w:rPr>
          <w:szCs w:val="28"/>
          <w:rFonts w:cs="Times New Roman"/>
        </w:rPr>
        <w:t>探索符合泰州市特点的经济适用污染防治模式，降低养殖企业的投入、节省运行成本；加强养殖污染监管、组织企业污染治理技术培训，保证已建成的治理设施正常稳定运行。以集约化养殖场为重点，严格新建规模化养殖场污染准入条件，实现增量不增污。落实好</w:t>
      </w:r>
      <w:r>
        <w:rPr>
          <w:szCs w:val="28"/>
          <w:rFonts w:cs="Times New Roman"/>
        </w:rPr>
        <w:t>“</w:t>
      </w:r>
      <w:r>
        <w:rPr>
          <w:szCs w:val="28"/>
          <w:rFonts w:cs="Times New Roman"/>
        </w:rPr>
        <w:t>以奖促治、以奖代补</w:t>
      </w:r>
      <w:r>
        <w:rPr>
          <w:szCs w:val="28"/>
          <w:rFonts w:cs="Times New Roman"/>
        </w:rPr>
        <w:t>”</w:t>
      </w:r>
      <w:r>
        <w:rPr>
          <w:szCs w:val="28"/>
          <w:rFonts w:cs="Times New Roman"/>
        </w:rPr>
        <w:t>政策措施，对原有养殖场进行综合治理，提高污染物去除效率。</w:t>
      </w:r>
    </w:p>
    <w:p w14:paraId="691D68E1" w14:textId="38CF84B5" w:rsidR="00E4613A" w:rsidRDefault="00797578">
      <w:pPr>
        <w:pStyle w:val="3"/>
        <w:spacing w:after="156" w:afterAutospacing="false" w:before="156" w:beforeAutospacing="false" w:lineRule="auto"/>
        <w:rPr>
          <w:rFonts w:cs="Times New Roman"/>
        </w:rPr>
      </w:pPr>
      <w:bookmarkStart w:id="40" w:name="_Toc98144478"/>
      <w:bookmarkStart w:id="41" w:name="_Toc115011745"/>
      <w:bookmarkStart w:id="42" w:name="_Toc118627154"/>
      <w:bookmarkStart w:id="43" w:name="_Toc120091979"/>
      <w:bookmarkStart w:id="44" w:name="_Toc122037523"/>
      <w:bookmarkEnd w:id="40"/>
      <w:bookmarkEnd w:id="41"/>
      <w:bookmarkEnd w:id="42"/>
      <w:bookmarkEnd w:id="43"/>
      <w:bookmarkEnd w:id="44"/>
      <w:r>
        <w:rPr>
          <w:rFonts w:cs="Times New Roman"/>
        </w:rPr>
        <w:lastRenderedPageBreak/>
      </w:r>
      <w:r>
        <w:rPr>
          <w:rFonts w:cs="Times New Roman"/>
        </w:rPr>
        <w:t>一、</w:t>
      </w:r>
      <w:r w:rsidR="001D640A">
        <w:rPr>
          <w:rFonts w:cs="Times New Roman"/>
        </w:rPr>
        <w:t>养殖场污染治理</w:t>
      </w:r>
    </w:p>
    <w:p w14:paraId="284D6618" w14:textId="77777777" w:rsidR="00E4613A" w:rsidRDefault="001D640A">
      <w:pPr>
        <w:spacing w:afterAutospacing="false" w:beforeAutospacing="false" w:line="360" w:lineRule="auto"/>
        <w:ind w:firstLine="560"/>
        <w:rPr>
          <w:szCs w:val="28"/>
          <w:rFonts w:cs="Times New Roman"/>
        </w:rPr>
      </w:pPr>
      <w:r>
        <w:rPr>
          <w:szCs w:val="28"/>
          <w:rFonts w:cs="Times New Roman"/>
        </w:rPr>
        <w:t>推进完善养殖场粪污收集、贮存、处理、输送和施用设施的建设。推广雨污分流、固液分离、废水沼气化处理、</w:t>
      </w:r>
      <w:proofErr w:type="gramStart"/>
      <w:r>
        <w:rPr>
          <w:szCs w:val="28"/>
          <w:rFonts w:cs="Times New Roman"/>
        </w:rPr>
        <w:t>固废制有机肥</w:t>
      </w:r>
      <w:proofErr w:type="gramEnd"/>
      <w:r>
        <w:rPr>
          <w:szCs w:val="28"/>
          <w:rFonts w:cs="Times New Roman"/>
        </w:rPr>
        <w:t>、沼气利用、沼液贮存及管网化生态还田工程。全面落实</w:t>
      </w:r>
      <w:r>
        <w:rPr>
          <w:szCs w:val="28"/>
          <w:rFonts w:cs="Times New Roman"/>
        </w:rPr>
        <w:t>“</w:t>
      </w:r>
      <w:r>
        <w:rPr>
          <w:szCs w:val="28"/>
          <w:rFonts w:cs="Times New Roman"/>
        </w:rPr>
        <w:t>干清粪</w:t>
      </w:r>
      <w:r>
        <w:rPr>
          <w:szCs w:val="28"/>
          <w:rFonts w:cs="Times New Roman"/>
        </w:rPr>
        <w:t>”</w:t>
      </w:r>
      <w:r>
        <w:rPr>
          <w:szCs w:val="28"/>
          <w:rFonts w:cs="Times New Roman"/>
        </w:rPr>
        <w:t>和</w:t>
      </w:r>
      <w:r>
        <w:rPr>
          <w:szCs w:val="28"/>
          <w:rFonts w:cs="Times New Roman"/>
        </w:rPr>
        <w:t>“</w:t>
      </w:r>
      <w:r>
        <w:rPr>
          <w:szCs w:val="28"/>
          <w:rFonts w:cs="Times New Roman"/>
        </w:rPr>
        <w:t>固液分离</w:t>
      </w:r>
      <w:r>
        <w:rPr>
          <w:szCs w:val="28"/>
          <w:rFonts w:cs="Times New Roman"/>
        </w:rPr>
        <w:t>”</w:t>
      </w:r>
      <w:r>
        <w:rPr>
          <w:szCs w:val="28"/>
          <w:rFonts w:cs="Times New Roman"/>
        </w:rPr>
        <w:t>的治污措施。实行</w:t>
      </w:r>
      <w:r>
        <w:rPr>
          <w:szCs w:val="28"/>
          <w:rFonts w:cs="Times New Roman"/>
        </w:rPr>
        <w:t>“</w:t>
      </w:r>
      <w:r>
        <w:rPr>
          <w:szCs w:val="28"/>
          <w:rFonts w:cs="Times New Roman"/>
        </w:rPr>
        <w:t>雨污分离，干湿分离，净道、污道分开</w:t>
      </w:r>
      <w:r>
        <w:rPr>
          <w:szCs w:val="28"/>
          <w:rFonts w:cs="Times New Roman"/>
        </w:rPr>
        <w:t>”</w:t>
      </w:r>
      <w:r>
        <w:rPr>
          <w:szCs w:val="28"/>
          <w:rFonts w:cs="Times New Roman"/>
        </w:rPr>
        <w:t>，并根据养殖规模和养殖种类的不同，选用不同的治理方案。已配套粪污处理设施装备的规模养殖场，引导设施装备提档升级，进一步扩大处理能力，降低环境污染风险。</w:t>
      </w:r>
    </w:p>
    <w:p w14:paraId="3C525ED7" w14:textId="77777777" w:rsidR="00E4613A" w:rsidRDefault="001D640A">
      <w:pPr>
        <w:spacing w:afterAutospacing="false" w:beforeAutospacing="false" w:line="360" w:lineRule="auto"/>
        <w:ind w:firstLine="560"/>
        <w:rPr>
          <w:szCs w:val="28"/>
          <w:rFonts w:cs="Times New Roman"/>
        </w:rPr>
      </w:pPr>
      <w:r>
        <w:rPr>
          <w:szCs w:val="28"/>
          <w:rFonts w:cs="Times New Roman"/>
        </w:rPr>
        <w:t>推进规模化畜禽养殖场禽畜养殖恶臭整治。从源头改善，提倡选用益生菌配方饲料，减少臭气的产生；加强过程控制，对养殖工艺进行改善和提高，在养殖场的圈舍、粪堆、粪坑推广喷洒微生物制剂，减少臭气发生；提高末端治理水平，严格按照国家和</w:t>
      </w:r>
      <w:proofErr w:type="gramStart"/>
      <w:r>
        <w:rPr>
          <w:szCs w:val="28"/>
          <w:rFonts w:cs="Times New Roman"/>
        </w:rPr>
        <w:t>省法规</w:t>
      </w:r>
      <w:proofErr w:type="gramEnd"/>
      <w:r>
        <w:rPr>
          <w:szCs w:val="28"/>
          <w:rFonts w:cs="Times New Roman"/>
        </w:rPr>
        <w:t>标准逐步推进规模化养殖场除尘除臭设施建设，推动养殖场采取圈舍气体净化、粪污覆盖贮存等措施，控制有害气体排放，消除养殖场臭氧无组织排放。加大养殖场周边隔离绿化带建设，减轻臭气排放对周边，尤其是下风向居民的影响。</w:t>
      </w:r>
    </w:p>
    <w:p w14:paraId="3F0D39D1" w14:textId="07D04E52" w:rsidR="00E4613A" w:rsidRDefault="00797578">
      <w:pPr>
        <w:pStyle w:val="3"/>
        <w:spacing w:after="156" w:afterAutospacing="false" w:before="156" w:beforeAutospacing="false" w:lineRule="auto"/>
        <w:rPr>
          <w:rFonts w:cs="Times New Roman"/>
        </w:rPr>
      </w:pPr>
      <w:bookmarkStart w:id="45" w:name="_Toc98144479"/>
      <w:bookmarkStart w:id="46" w:name="_Toc115011746"/>
      <w:bookmarkStart w:id="47" w:name="_Toc118627155"/>
      <w:bookmarkStart w:id="48" w:name="_Toc120091980"/>
      <w:bookmarkStart w:id="49" w:name="_Toc122037524"/>
      <w:bookmarkEnd w:id="45"/>
      <w:bookmarkEnd w:id="46"/>
      <w:bookmarkEnd w:id="47"/>
      <w:bookmarkEnd w:id="48"/>
      <w:bookmarkEnd w:id="49"/>
      <w:r>
        <w:rPr>
          <w:rFonts w:cs="Times New Roman"/>
        </w:rPr>
        <w:t>二、</w:t>
      </w:r>
      <w:r w:rsidR="001D640A">
        <w:rPr>
          <w:rFonts w:cs="Times New Roman"/>
        </w:rPr>
        <w:t>强化环保设施运管</w:t>
      </w:r>
    </w:p>
    <w:p w14:paraId="796FED59" w14:textId="77777777" w:rsidR="00E4613A" w:rsidRDefault="001D640A">
      <w:pPr>
        <w:spacing w:afterAutospacing="false" w:beforeAutospacing="false" w:line="360" w:lineRule="auto"/>
        <w:ind w:firstLine="560"/>
        <w:rPr>
          <w:szCs w:val="28"/>
          <w:rFonts w:cs="Times New Roman"/>
        </w:rPr>
      </w:pPr>
      <w:r>
        <w:rPr>
          <w:szCs w:val="28"/>
          <w:rFonts w:cs="Times New Roman"/>
        </w:rPr>
        <w:t>加强畜禽养殖环保治理设施运行管理。新建规模畜禽养殖场，要严格按照《畜禽养殖场（小区）环境守法导则》等畜禽养殖有关要求标准化新建和运行管理。督促已建环保设施的养殖场加强养殖场环保设施的运行管理和维护，重点强化雨污分流、固液分离、废水沼气化</w:t>
      </w:r>
      <w:r>
        <w:rPr>
          <w:szCs w:val="28"/>
          <w:rFonts w:cs="Times New Roman"/>
        </w:rPr>
        <w:lastRenderedPageBreak/>
      </w:r>
      <w:r>
        <w:rPr>
          <w:szCs w:val="28"/>
          <w:rFonts w:cs="Times New Roman"/>
        </w:rPr>
        <w:t>处理、</w:t>
      </w:r>
      <w:proofErr w:type="gramStart"/>
      <w:r>
        <w:rPr>
          <w:szCs w:val="28"/>
          <w:rFonts w:cs="Times New Roman"/>
        </w:rPr>
        <w:t>固废制有机肥</w:t>
      </w:r>
      <w:proofErr w:type="gramEnd"/>
      <w:r>
        <w:rPr>
          <w:szCs w:val="28"/>
          <w:rFonts w:cs="Times New Roman"/>
        </w:rPr>
        <w:t>、沼气利用、沼液贮存及管网化生态还田等工程的管理，确保各类污染物防治设施正常稳定运行，满足有关规定。</w:t>
      </w:r>
    </w:p>
    <w:p w14:paraId="55F17B26" w14:textId="77777777" w:rsidR="00E4613A" w:rsidRDefault="001D640A">
      <w:pPr>
        <w:spacing w:afterAutospacing="false" w:beforeAutospacing="false" w:line="360" w:lineRule="auto"/>
        <w:ind w:firstLine="560"/>
        <w:rPr>
          <w:szCs w:val="28"/>
          <w:rFonts w:cs="Times New Roman"/>
        </w:rPr>
      </w:pPr>
      <w:r>
        <w:rPr>
          <w:szCs w:val="28"/>
          <w:rFonts w:cs="Times New Roman"/>
        </w:rPr>
        <w:t>拆除、闲置、停运规模化养殖场污染防治设施，须提前</w:t>
      </w:r>
      <w:r>
        <w:rPr>
          <w:szCs w:val="28"/>
          <w:rFonts w:cs="Times New Roman"/>
        </w:rPr>
        <w:t>15</w:t>
      </w:r>
      <w:r>
        <w:rPr>
          <w:szCs w:val="28"/>
          <w:rFonts w:cs="Times New Roman"/>
        </w:rPr>
        <w:t>日向环境保护行政主管部门提交书面报告，经批准后方可实施；因故障等紧急停运污染防治设施，应在停运后及时报告，且同时停运相应的生产设施，防止废水超标排放。</w:t>
      </w:r>
    </w:p>
    <w:p w14:paraId="2C0E388C" w14:textId="20982B20" w:rsidR="00E4613A" w:rsidRDefault="00797578">
      <w:pPr>
        <w:pStyle w:val="3"/>
        <w:spacing w:after="156" w:afterAutospacing="false" w:before="156" w:beforeAutospacing="false" w:lineRule="auto"/>
        <w:rPr>
          <w:rFonts w:cs="Times New Roman"/>
        </w:rPr>
      </w:pPr>
      <w:bookmarkStart w:id="50" w:name="_Toc115011747"/>
      <w:bookmarkStart w:id="51" w:name="_Toc118627156"/>
      <w:bookmarkStart w:id="52" w:name="_Toc120091981"/>
      <w:bookmarkStart w:id="53" w:name="_Toc98144480"/>
      <w:bookmarkStart w:id="54" w:name="_Toc122037525"/>
      <w:bookmarkEnd w:id="50"/>
      <w:bookmarkEnd w:id="51"/>
      <w:bookmarkEnd w:id="52"/>
      <w:bookmarkEnd w:id="54"/>
      <w:r>
        <w:rPr>
          <w:rFonts w:cs="Times New Roman"/>
        </w:rPr>
        <w:t>三、</w:t>
      </w:r>
      <w:r w:rsidR="001D640A">
        <w:rPr>
          <w:rFonts w:cs="Times New Roman"/>
        </w:rPr>
        <w:t>加强散养</w:t>
      </w:r>
      <w:proofErr w:type="gramStart"/>
      <w:r w:rsidR="001D640A">
        <w:rPr>
          <w:rFonts w:cs="Times New Roman"/>
        </w:rPr>
        <w:t>户污染</w:t>
      </w:r>
      <w:proofErr w:type="gramEnd"/>
      <w:r w:rsidR="001D640A">
        <w:rPr>
          <w:rFonts w:cs="Times New Roman"/>
        </w:rPr>
        <w:t>治理</w:t>
      </w:r>
    </w:p>
    <w:p w14:paraId="58B3D47C" w14:textId="77777777" w:rsidR="00E4613A" w:rsidRDefault="001D640A">
      <w:pPr>
        <w:spacing w:afterAutospacing="false" w:beforeAutospacing="false" w:line="360" w:lineRule="auto"/>
        <w:ind w:firstLine="560"/>
        <w:rPr>
          <w:szCs w:val="28"/>
          <w:rFonts w:cs="Times New Roman"/>
        </w:rPr>
      </w:pPr>
      <w:r>
        <w:rPr>
          <w:szCs w:val="28"/>
          <w:rFonts w:cs="Times New Roman"/>
        </w:rPr>
        <w:t>以</w:t>
      </w:r>
      <w:r>
        <w:rPr>
          <w:szCs w:val="28"/>
          <w:rFonts w:cs="Times New Roman"/>
        </w:rPr>
        <w:t>“</w:t>
      </w:r>
      <w:r>
        <w:rPr>
          <w:szCs w:val="28"/>
          <w:rFonts w:cs="Times New Roman"/>
        </w:rPr>
        <w:t>属地管理</w:t>
      </w:r>
      <w:r>
        <w:rPr>
          <w:szCs w:val="28"/>
          <w:rFonts w:cs="Times New Roman"/>
        </w:rPr>
        <w:t>”</w:t>
      </w:r>
      <w:r>
        <w:rPr>
          <w:szCs w:val="28"/>
          <w:rFonts w:cs="Times New Roman"/>
        </w:rPr>
        <w:t>为原则，摸清情况，各单位部门组织专人对沿河村庄畜禽养殖散养户养殖种类、养殖数量、粪便产生量、粪便去向、粪便堆放方式等情况进行摸底排查统计。对畜禽散养户的粪污收集、转运、堆放要进一步规范管理。同时要成立执法队伍，对畜禽养殖散养户在非指定地点堆放、弃置、倾倒畜禽粪便的要依法依规进行行政处罚。进一步加大对辖区内畜禽散养户的监督管理力度，定期开展巡查，切实抓好畜禽圈棚的粪污清理、消毒杀菌等卫生整治工作，着力营造干净卫生的养殖环境，确保群众环境权益不受侵犯。成立联合执法小组，对辖区所有养殖场，全面开展环境卫生大排查大整治活动，对排查出的环境违法行为予以严厉处罚，坚决杜绝散养畜禽环境污染问题发生。</w:t>
      </w:r>
    </w:p>
    <w:p w14:paraId="05EB8326" w14:textId="77777777" w:rsidR="00E4613A" w:rsidRDefault="001D640A">
      <w:pPr>
        <w:spacing w:afterAutospacing="false" w:beforeAutospacing="false" w:line="360" w:lineRule="auto"/>
        <w:ind w:firstLine="560"/>
        <w:rPr>
          <w:szCs w:val="28"/>
          <w:rFonts w:cs="Times New Roman"/>
        </w:rPr>
      </w:pPr>
      <w:r>
        <w:rPr>
          <w:szCs w:val="28"/>
          <w:rFonts w:cs="Times New Roman"/>
        </w:rPr>
        <w:t>大力推行</w:t>
      </w:r>
      <w:r>
        <w:rPr>
          <w:szCs w:val="28"/>
          <w:rFonts w:cs="Times New Roman"/>
        </w:rPr>
        <w:t>“</w:t>
      </w:r>
      <w:r>
        <w:rPr>
          <w:szCs w:val="28"/>
          <w:rFonts w:cs="Times New Roman"/>
        </w:rPr>
        <w:t>养治分离、专业生产、市场运作</w:t>
      </w:r>
      <w:r>
        <w:rPr>
          <w:szCs w:val="28"/>
          <w:rFonts w:cs="Times New Roman"/>
        </w:rPr>
        <w:t>”</w:t>
      </w:r>
      <w:r>
        <w:rPr>
          <w:szCs w:val="28"/>
          <w:rFonts w:cs="Times New Roman"/>
        </w:rPr>
        <w:t>治理模式，引导社会资本投入畜禽养殖环境治理领域，建立粪</w:t>
      </w:r>
      <w:proofErr w:type="gramStart"/>
      <w:r>
        <w:rPr>
          <w:szCs w:val="28"/>
          <w:rFonts w:cs="Times New Roman"/>
        </w:rPr>
        <w:t>污统一</w:t>
      </w:r>
      <w:proofErr w:type="gramEnd"/>
      <w:r>
        <w:rPr>
          <w:szCs w:val="28"/>
          <w:rFonts w:cs="Times New Roman"/>
        </w:rPr>
        <w:t>收集、集中处理的市场化运行机制，形成畜禽粪污收集、储存、运输、利用循环机制。特别是在养殖密集区推行废弃物集中处理模式。鼓励镇区政府、企业单</w:t>
      </w:r>
      <w:r>
        <w:rPr>
          <w:szCs w:val="28"/>
          <w:rFonts w:cs="Times New Roman"/>
        </w:rPr>
        <w:lastRenderedPageBreak/>
      </w:r>
      <w:r>
        <w:rPr>
          <w:szCs w:val="28"/>
          <w:rFonts w:cs="Times New Roman"/>
        </w:rPr>
        <w:t>位牵头搭建平台，配套公共服务设施设备，探索成立第三方经营组织实施运作，实行畜禽粪便分户收集集中处理，支持还田利用或生产生物有机肥、水肥一体化利用。</w:t>
      </w:r>
    </w:p>
    <w:p w14:paraId="37130413" w14:textId="56EF8D5A" w:rsidR="00E4613A" w:rsidRDefault="00797578">
      <w:pPr>
        <w:pStyle w:val="3"/>
        <w:spacing w:after="156" w:afterAutospacing="false" w:before="156" w:beforeAutospacing="false" w:lineRule="auto"/>
        <w:rPr>
          <w:rFonts w:cs="Times New Roman"/>
        </w:rPr>
      </w:pPr>
      <w:bookmarkStart w:id="55" w:name="_Toc115011748"/>
      <w:bookmarkStart w:id="56" w:name="_Toc118627157"/>
      <w:bookmarkStart w:id="57" w:name="_Toc120091982"/>
      <w:bookmarkStart w:id="58" w:name="_Toc122037526"/>
      <w:bookmarkEnd w:id="53"/>
      <w:bookmarkEnd w:id="55"/>
      <w:bookmarkEnd w:id="56"/>
      <w:bookmarkEnd w:id="57"/>
      <w:bookmarkEnd w:id="58"/>
      <w:r>
        <w:rPr>
          <w:rFonts w:cs="Times New Roman"/>
        </w:rPr>
        <w:t>四、</w:t>
      </w:r>
      <w:r w:rsidR="001D640A">
        <w:rPr>
          <w:rFonts w:cs="Times New Roman"/>
        </w:rPr>
        <w:t>病死畜禽处置工程</w:t>
      </w:r>
    </w:p>
    <w:p w14:paraId="6F901A60" w14:textId="77777777" w:rsidR="00E4613A" w:rsidRDefault="001D640A">
      <w:pPr>
        <w:spacing w:afterAutospacing="false" w:beforeAutospacing="false" w:line="360" w:lineRule="auto"/>
        <w:ind w:firstLine="560"/>
        <w:rPr>
          <w:szCs w:val="28"/>
          <w:rFonts w:cs="Times New Roman"/>
        </w:rPr>
      </w:pPr>
      <w:r>
        <w:rPr>
          <w:szCs w:val="28"/>
          <w:rFonts w:cs="Times New Roman"/>
        </w:rPr>
        <w:t>按照</w:t>
      </w:r>
      <w:r>
        <w:rPr>
          <w:szCs w:val="28"/>
          <w:rFonts w:cs="Times New Roman"/>
        </w:rPr>
        <w:t>“</w:t>
      </w:r>
      <w:r>
        <w:rPr>
          <w:szCs w:val="28"/>
          <w:rFonts w:cs="Times New Roman"/>
        </w:rPr>
        <w:t>属地管理、企业主体、统一收集、集中处理、配套联动、综合治理</w:t>
      </w:r>
      <w:r>
        <w:rPr>
          <w:szCs w:val="28"/>
          <w:rFonts w:cs="Times New Roman"/>
        </w:rPr>
        <w:t>”</w:t>
      </w:r>
      <w:r>
        <w:rPr>
          <w:szCs w:val="28"/>
          <w:rFonts w:cs="Times New Roman"/>
        </w:rPr>
        <w:t>的思路，完善规范覆盖饲养、屠宰、经营、运输各环节的病死畜禽无害化回收处理体系，病死畜禽全部实行集中无害化处理。无害化集中处理厂、病死动物运输车辆逐步</w:t>
      </w:r>
      <w:proofErr w:type="gramStart"/>
      <w:r>
        <w:rPr>
          <w:szCs w:val="28"/>
          <w:rFonts w:cs="Times New Roman"/>
        </w:rPr>
        <w:t>实现线</w:t>
      </w:r>
      <w:proofErr w:type="gramEnd"/>
      <w:r>
        <w:rPr>
          <w:szCs w:val="28"/>
          <w:rFonts w:cs="Times New Roman"/>
        </w:rPr>
        <w:t>上线下实时监管；强化处理残余物管理，进一步完善病死动物无害</w:t>
      </w:r>
      <w:proofErr w:type="gramStart"/>
      <w:r>
        <w:rPr>
          <w:szCs w:val="28"/>
          <w:rFonts w:cs="Times New Roman"/>
        </w:rPr>
        <w:t>化集中</w:t>
      </w:r>
      <w:proofErr w:type="gramEnd"/>
      <w:r>
        <w:rPr>
          <w:szCs w:val="28"/>
          <w:rFonts w:cs="Times New Roman"/>
        </w:rPr>
        <w:t>回收处理体系。建立完善病死动物无害化处理、资源化利用、</w:t>
      </w:r>
      <w:proofErr w:type="gramStart"/>
      <w:r>
        <w:rPr>
          <w:szCs w:val="28"/>
          <w:rFonts w:cs="Times New Roman"/>
        </w:rPr>
        <w:t>在线化</w:t>
      </w:r>
      <w:proofErr w:type="gramEnd"/>
      <w:r>
        <w:rPr>
          <w:szCs w:val="28"/>
          <w:rFonts w:cs="Times New Roman"/>
        </w:rPr>
        <w:t>监管</w:t>
      </w:r>
      <w:r>
        <w:rPr>
          <w:szCs w:val="28"/>
          <w:rFonts w:cs="Times New Roman"/>
        </w:rPr>
        <w:t>“</w:t>
      </w:r>
      <w:r>
        <w:rPr>
          <w:szCs w:val="28"/>
          <w:rFonts w:cs="Times New Roman"/>
        </w:rPr>
        <w:t>三化</w:t>
      </w:r>
      <w:r>
        <w:rPr>
          <w:szCs w:val="28"/>
          <w:rFonts w:cs="Times New Roman"/>
        </w:rPr>
        <w:t>”</w:t>
      </w:r>
      <w:r>
        <w:rPr>
          <w:szCs w:val="28"/>
          <w:rFonts w:cs="Times New Roman"/>
        </w:rPr>
        <w:t>管理机制，优化病死动物无害化处理管理</w:t>
      </w:r>
      <w:r>
        <w:rPr>
          <w:szCs w:val="28"/>
          <w:rFonts w:cs="Times New Roman"/>
        </w:rPr>
        <w:t xml:space="preserve"> APP</w:t>
      </w:r>
      <w:r>
        <w:rPr>
          <w:szCs w:val="28"/>
          <w:rFonts w:cs="Times New Roman"/>
        </w:rPr>
        <w:t>，实现全程即时化、数据化、透明化监管。加强农业农村、生态环境、卫健委、公安、城管等部门的联合执法，严厉打击随意丢弃、非法屠宰加工和经营病死畜禽的违法行为，确保实现病死动物</w:t>
      </w:r>
      <w:r>
        <w:rPr>
          <w:szCs w:val="28"/>
          <w:rFonts w:cs="Times New Roman"/>
        </w:rPr>
        <w:t>“</w:t>
      </w:r>
      <w:r>
        <w:rPr>
          <w:szCs w:val="28"/>
          <w:rFonts w:cs="Times New Roman"/>
        </w:rPr>
        <w:t>四不一处理</w:t>
      </w:r>
      <w:r>
        <w:rPr>
          <w:szCs w:val="28"/>
          <w:rFonts w:cs="Times New Roman"/>
        </w:rPr>
        <w:t>”</w:t>
      </w:r>
      <w:r>
        <w:rPr>
          <w:szCs w:val="28"/>
          <w:rFonts w:cs="Times New Roman"/>
        </w:rPr>
        <w:t>。</w:t>
      </w:r>
    </w:p>
    <w:p w14:paraId="0650CE0A" w14:textId="77777777" w:rsidR="00E4613A" w:rsidRDefault="001D640A">
      <w:pPr>
        <w:spacing w:afterAutospacing="false" w:beforeAutospacing="false" w:line="360" w:lineRule="auto"/>
        <w:ind w:firstLine="560"/>
        <w:rPr>
          <w:szCs w:val="28"/>
          <w:rFonts w:cs="Times New Roman"/>
        </w:rPr>
      </w:pPr>
      <w:r>
        <w:rPr>
          <w:szCs w:val="28"/>
          <w:rFonts w:cs="Times New Roman"/>
        </w:rPr>
        <w:t>提高病死畜禽资源化利用程度。采用病死畜禽无害化、资源化处理新技术、新工艺、新设备；处理设施优先选用化制、发酵等工艺技术，实现无害化处理的同时，提高处理产物的利用价值，推动实现病死畜禽处理产物的资源化利用。推进病死禽处置中心生产线废气排放系统提档升级。</w:t>
      </w:r>
    </w:p>
    <w:p w14:paraId="3C73B9C2" w14:textId="2752733D" w:rsidR="00E414BA" w:rsidRDefault="00E414BA" w:rsidP="00E414BA">
      <w:pPr>
        <w:pStyle w:val="2"/>
        <w:spacing w:after="156" w:afterAutospacing="false" w:before="156" w:beforeAutospacing="false" w:lineRule="auto"/>
        <w:ind w:firstLine="643"/>
        <w:rPr>
          <w:rFonts w:cs="Times New Roman"/>
        </w:rPr>
        <w:jc w:val="center"/>
      </w:pPr>
      <w:bookmarkStart w:id="59" w:name="_Toc98144475"/>
      <w:bookmarkStart w:id="60" w:name="_Toc122037527"/>
      <w:bookmarkStart w:id="61" w:name="_GoBack"/>
      <w:bookmarkEnd w:id="61"/>
      <w:bookmarkEnd w:id="60"/>
      <w:r>
        <w:rPr>
          <w:rFonts w:cs="Times New Roman"/>
        </w:rPr>
        <w:t>第五节</w:t>
      </w:r>
      <w:r>
        <w:rPr>
          <w:rFonts w:cs="Times New Roman" w:hint="eastAsia"/>
        </w:rPr>
        <w:t xml:space="preserve"> </w:t>
      </w:r>
      <w:r>
        <w:rPr>
          <w:rFonts w:cs="Times New Roman"/>
        </w:rPr>
        <w:t>建立</w:t>
      </w:r>
      <w:proofErr w:type="gramStart"/>
      <w:r>
        <w:rPr>
          <w:rFonts w:cs="Times New Roman"/>
        </w:rPr>
        <w:t>健全台账管理</w:t>
      </w:r>
      <w:proofErr w:type="gramEnd"/>
      <w:r>
        <w:rPr>
          <w:rFonts w:cs="Times New Roman"/>
        </w:rPr>
        <w:t>制度</w:t>
      </w:r>
    </w:p>
    <w:p w14:paraId="58AF9BB9" w14:textId="1461E114" w:rsidR="00E4613A" w:rsidRDefault="001D640A">
      <w:pPr>
        <w:spacing w:afterAutospacing="false" w:beforeAutospacing="false" w:line="360" w:lineRule="auto"/>
        <w:ind w:firstLine="560"/>
        <w:rPr>
          <w:szCs w:val="28"/>
          <w:rFonts w:cs="Times New Roman"/>
        </w:rPr>
      </w:pPr>
      <w:r>
        <w:rPr>
          <w:szCs w:val="28"/>
          <w:rFonts w:cs="Times New Roman"/>
        </w:rPr>
        <w:t>按照法律法规，明确畜禽养殖场粪污资源化利用计划、严格实施</w:t>
      </w:r>
      <w:r>
        <w:rPr>
          <w:szCs w:val="28"/>
          <w:rFonts w:cs="Times New Roman"/>
        </w:rPr>
        <w:lastRenderedPageBreak/>
      </w:r>
      <w:r>
        <w:rPr>
          <w:szCs w:val="28"/>
          <w:rFonts w:cs="Times New Roman"/>
        </w:rPr>
        <w:t>台账管理。规模化畜禽养殖场应建立生产运行和污染治理设施</w:t>
      </w:r>
      <w:proofErr w:type="gramStart"/>
      <w:r>
        <w:rPr>
          <w:szCs w:val="28"/>
          <w:rFonts w:cs="Times New Roman"/>
        </w:rPr>
        <w:t>运行台</w:t>
      </w:r>
      <w:proofErr w:type="gramEnd"/>
      <w:r>
        <w:rPr>
          <w:szCs w:val="28"/>
          <w:rFonts w:cs="Times New Roman"/>
        </w:rPr>
        <w:t>账，粪便、沼液和有机肥等处置和使用、污水达标排放均有完整的记录台账。规模养殖场年度畜禽粪污资源化利用计划内容应包括养殖品种、规模以及畜禽养殖废弃物的产生、排放和综合利用等情况，确保畜禽粪污去向可追溯。配套土地面积不足，无法就地就近还田的规模养殖场，应委托第三方代为实现资源化利用，及时准确记录有关信息。相关部门应制定畜禽养殖场粪污资源化利用计划、台</w:t>
      </w:r>
      <w:proofErr w:type="gramStart"/>
      <w:r>
        <w:rPr>
          <w:szCs w:val="28"/>
          <w:rFonts w:cs="Times New Roman"/>
        </w:rPr>
        <w:t>账管理</w:t>
      </w:r>
      <w:proofErr w:type="gramEnd"/>
      <w:r>
        <w:rPr>
          <w:szCs w:val="28"/>
          <w:rFonts w:cs="Times New Roman"/>
        </w:rPr>
        <w:t>的培训指导计划及监督检查方案。鼓励有条件的乡镇</w:t>
      </w:r>
      <w:r w:rsidR="00216C2E">
        <w:rPr>
          <w:szCs w:val="28"/>
          <w:rFonts w:cs="Times New Roman"/>
        </w:rPr>
        <w:t>（</w:t>
      </w:r>
      <w:r>
        <w:rPr>
          <w:szCs w:val="28"/>
          <w:rFonts w:cs="Times New Roman"/>
        </w:rPr>
        <w:t>街道</w:t>
      </w:r>
      <w:r w:rsidR="00216C2E">
        <w:rPr>
          <w:szCs w:val="28"/>
          <w:rFonts w:cs="Times New Roman"/>
        </w:rPr>
        <w:t>）</w:t>
      </w:r>
      <w:r>
        <w:rPr>
          <w:szCs w:val="28"/>
          <w:rFonts w:cs="Times New Roman"/>
        </w:rPr>
        <w:t>，逐步推行畜禽</w:t>
      </w:r>
      <w:proofErr w:type="gramStart"/>
      <w:r>
        <w:rPr>
          <w:szCs w:val="28"/>
          <w:rFonts w:cs="Times New Roman"/>
        </w:rPr>
        <w:t>养殖户粪污</w:t>
      </w:r>
      <w:proofErr w:type="gramEnd"/>
      <w:r>
        <w:rPr>
          <w:szCs w:val="28"/>
          <w:rFonts w:cs="Times New Roman"/>
        </w:rPr>
        <w:t>资源化利用台账管理。</w:t>
      </w:r>
    </w:p>
    <w:p w14:paraId="63F5FBD2" w14:textId="77777777" w:rsidR="00E4613A" w:rsidRDefault="001D640A">
      <w:pPr>
        <w:spacing w:afterAutospacing="false" w:beforeAutospacing="false" w:line="360" w:lineRule="auto"/>
        <w:ind w:firstLine="560"/>
        <w:rPr>
          <w:szCs w:val="28"/>
          <w:rFonts w:cs="Times New Roman"/>
        </w:rPr>
      </w:pPr>
      <w:r>
        <w:rPr>
          <w:szCs w:val="28"/>
          <w:rFonts w:cs="Times New Roman"/>
        </w:rPr>
        <w:t>加强对畜禽养殖场（户）台</w:t>
      </w:r>
      <w:proofErr w:type="gramStart"/>
      <w:r>
        <w:rPr>
          <w:szCs w:val="28"/>
          <w:rFonts w:cs="Times New Roman"/>
        </w:rPr>
        <w:t>账管理</w:t>
      </w:r>
      <w:proofErr w:type="gramEnd"/>
      <w:r>
        <w:rPr>
          <w:szCs w:val="28"/>
          <w:rFonts w:cs="Times New Roman"/>
        </w:rPr>
        <w:t>的监督，把畜禽粪污资源化利用计划和台</w:t>
      </w:r>
      <w:proofErr w:type="gramStart"/>
      <w:r>
        <w:rPr>
          <w:szCs w:val="28"/>
          <w:rFonts w:cs="Times New Roman"/>
        </w:rPr>
        <w:t>账作为</w:t>
      </w:r>
      <w:proofErr w:type="gramEnd"/>
      <w:r>
        <w:rPr>
          <w:szCs w:val="28"/>
          <w:rFonts w:cs="Times New Roman"/>
        </w:rPr>
        <w:t>技术指导、执法监管的重要依据。</w:t>
      </w:r>
    </w:p>
    <w:p w14:paraId="20C06725" w14:textId="79FB69A3" w:rsidR="00E414BA" w:rsidRDefault="00E414BA" w:rsidP="00E414BA">
      <w:pPr>
        <w:pStyle w:val="2"/>
        <w:spacing w:after="156" w:afterAutospacing="false" w:before="156" w:beforeAutospacing="false" w:lineRule="auto"/>
        <w:ind w:firstLine="643"/>
        <w:rPr>
          <w:rFonts w:cs="Times New Roman"/>
        </w:rPr>
        <w:jc w:val="center"/>
      </w:pPr>
      <w:bookmarkStart w:id="62" w:name="_Toc98144481"/>
      <w:bookmarkStart w:id="63" w:name="_Toc122037528"/>
      <w:bookmarkEnd w:id="63"/>
      <w:r>
        <w:rPr>
          <w:rFonts w:cs="Times New Roman"/>
        </w:rPr>
        <w:t>第六节</w:t>
      </w:r>
      <w:r>
        <w:rPr>
          <w:rFonts w:cs="Times New Roman" w:hint="eastAsia"/>
        </w:rPr>
        <w:t xml:space="preserve"> </w:t>
      </w:r>
      <w:r>
        <w:rPr>
          <w:rFonts w:cs="Times New Roman"/>
        </w:rPr>
        <w:t>强化畜禽污染监管</w:t>
      </w:r>
    </w:p>
    <w:p w14:paraId="6B582EAE" w14:textId="77777777" w:rsidR="00E4613A" w:rsidRDefault="001D640A">
      <w:pPr>
        <w:spacing w:afterAutospacing="false" w:beforeAutospacing="false" w:line="360" w:lineRule="auto"/>
        <w:ind w:firstLine="560"/>
        <w:rPr>
          <w:szCs w:val="28"/>
          <w:rFonts w:cs="Times New Roman"/>
        </w:rPr>
      </w:pPr>
      <w:r>
        <w:rPr>
          <w:szCs w:val="28"/>
          <w:rFonts w:cs="Times New Roman"/>
        </w:rPr>
        <w:t>严格审批监管。规范规模养殖</w:t>
      </w:r>
      <w:proofErr w:type="gramStart"/>
      <w:r>
        <w:rPr>
          <w:szCs w:val="28"/>
          <w:rFonts w:cs="Times New Roman"/>
        </w:rPr>
        <w:t>项目环</w:t>
      </w:r>
      <w:proofErr w:type="gramEnd"/>
      <w:r>
        <w:rPr>
          <w:szCs w:val="28"/>
          <w:rFonts w:cs="Times New Roman"/>
        </w:rPr>
        <w:t>评审批程序。强化绿色发展导向，因地制宜选择经济高效适用的处理利用模式，促进畜禽规模养殖项目</w:t>
      </w:r>
      <w:r>
        <w:rPr>
          <w:szCs w:val="28"/>
          <w:rFonts w:cs="Times New Roman"/>
        </w:rPr>
        <w:t>“</w:t>
      </w:r>
      <w:r>
        <w:rPr>
          <w:szCs w:val="28"/>
          <w:rFonts w:cs="Times New Roman"/>
        </w:rPr>
        <w:t>种养结合</w:t>
      </w:r>
      <w:r>
        <w:rPr>
          <w:szCs w:val="28"/>
          <w:rFonts w:cs="Times New Roman"/>
        </w:rPr>
        <w:t>”</w:t>
      </w:r>
      <w:r>
        <w:rPr>
          <w:szCs w:val="28"/>
          <w:rFonts w:cs="Times New Roman"/>
        </w:rPr>
        <w:t>绿色发展，充分论证选址的环境合理性，结合环境保护要求优化养殖场区内部布置，强化对粪污的治理措施，明确畜禽粪污贮存、处理和利用措施。落实环</w:t>
      </w:r>
      <w:proofErr w:type="gramStart"/>
      <w:r>
        <w:rPr>
          <w:szCs w:val="28"/>
          <w:rFonts w:cs="Times New Roman"/>
        </w:rPr>
        <w:t>评信息</w:t>
      </w:r>
      <w:proofErr w:type="gramEnd"/>
      <w:r>
        <w:rPr>
          <w:szCs w:val="28"/>
          <w:rFonts w:cs="Times New Roman"/>
        </w:rPr>
        <w:t>公开要求，发挥公众参与的监督作用。统筹考虑环境承载能力及畜禽养殖污染防治要求，深化落实畜禽规模养殖场排污许可制度，加强排污许可管理。</w:t>
      </w:r>
    </w:p>
    <w:p w14:paraId="3103CBAA" w14:textId="77777777" w:rsidR="00E4613A" w:rsidRDefault="001D640A">
      <w:pPr>
        <w:spacing w:afterAutospacing="false" w:beforeAutospacing="false" w:line="360" w:lineRule="auto"/>
        <w:ind w:firstLine="560"/>
        <w:rPr>
          <w:szCs w:val="28"/>
          <w:rFonts w:cs="Times New Roman"/>
        </w:rPr>
      </w:pPr>
      <w:r>
        <w:rPr>
          <w:szCs w:val="28"/>
          <w:rFonts w:cs="Times New Roman"/>
        </w:rPr>
        <w:t>建立畜禽污染监测预警系统。将畜禽规模养殖场列入日常监督性监测范围，推动设排污口的畜禽规模养殖场定期开展自行监测，鼓励安装在线监控设施，提高监督检查能力。开展定期监测，确保达标排</w:t>
      </w:r>
      <w:r>
        <w:rPr>
          <w:szCs w:val="28"/>
          <w:rFonts w:cs="Times New Roman"/>
        </w:rPr>
        <w:lastRenderedPageBreak/>
      </w:r>
      <w:r>
        <w:rPr>
          <w:szCs w:val="28"/>
          <w:rFonts w:cs="Times New Roman"/>
        </w:rPr>
        <w:t>放。开展</w:t>
      </w:r>
      <w:proofErr w:type="gramStart"/>
      <w:r>
        <w:rPr>
          <w:szCs w:val="28"/>
          <w:rFonts w:cs="Times New Roman"/>
        </w:rPr>
        <w:t>粪污还田地</w:t>
      </w:r>
      <w:proofErr w:type="gramEnd"/>
      <w:r>
        <w:rPr>
          <w:szCs w:val="28"/>
          <w:rFonts w:cs="Times New Roman"/>
        </w:rPr>
        <w:t>块土壤环境重金属等的监测。建立养殖尾水排放监测网络，根据监测结果，建立绿、黄、红三级排口清单，并依据清单强化监管执法。推动畜禽规模养殖场配备视频监控设施，防止粪污偷运偷排。安装</w:t>
      </w:r>
      <w:r>
        <w:rPr>
          <w:szCs w:val="28"/>
          <w:rFonts w:cs="Times New Roman"/>
        </w:rPr>
        <w:t xml:space="preserve"> 8 </w:t>
      </w:r>
      <w:proofErr w:type="gramStart"/>
      <w:r>
        <w:rPr>
          <w:szCs w:val="28"/>
          <w:rFonts w:cs="Times New Roman"/>
        </w:rPr>
        <w:t>个</w:t>
      </w:r>
      <w:proofErr w:type="gramEnd"/>
      <w:r>
        <w:rPr>
          <w:szCs w:val="28"/>
          <w:rFonts w:cs="Times New Roman"/>
        </w:rPr>
        <w:t>沿江地区畜禽养殖场粪污资源化利用远程视频监控位点。</w:t>
      </w:r>
    </w:p>
    <w:p w14:paraId="79A8F55F" w14:textId="66A184CE" w:rsidR="00E4613A" w:rsidRDefault="001D640A">
      <w:pPr>
        <w:spacing w:afterAutospacing="false" w:beforeAutospacing="false" w:line="360" w:lineRule="auto"/>
        <w:ind w:firstLine="560"/>
        <w:rPr>
          <w:szCs w:val="28"/>
          <w:rFonts w:cs="Times New Roman"/>
        </w:rPr>
      </w:pPr>
      <w:r>
        <w:rPr>
          <w:szCs w:val="28"/>
          <w:rFonts w:cs="Times New Roman"/>
        </w:rPr>
        <w:t>增强监督执法能力。推进全市畜禽养殖污染源信息化建设，实现全市畜禽养殖分布、污染源分布、主要污染物排放、废弃物综合利用、污染防治设施建设、污染设施运行状态、环境管理相关制度执行等情况的信息化管理；每年开展生态环境、农业农村等部门的联合专项执法检查</w:t>
      </w:r>
      <w:r>
        <w:rPr>
          <w:szCs w:val="28"/>
          <w:rFonts w:cs="Times New Roman"/>
        </w:rPr>
        <w:t>1</w:t>
      </w:r>
      <w:r>
        <w:rPr>
          <w:szCs w:val="28"/>
          <w:rFonts w:cs="Times New Roman"/>
        </w:rPr>
        <w:t>次，重点围绕清洁生产水平、病死畜禽处置、粪污处理等情况开展执法监察。</w:t>
      </w:r>
    </w:p>
    <w:p w14:paraId="61DA3BB0" w14:textId="7060809B" w:rsidR="00E4613A" w:rsidRDefault="001D640A">
      <w:pPr>
        <w:spacing w:afterAutospacing="false" w:beforeAutospacing="false" w:line="360" w:lineRule="auto"/>
        <w:ind w:firstLine="560"/>
        <w:rPr>
          <w:szCs w:val="28"/>
          <w:rFonts w:cs="Times New Roman"/>
        </w:rPr>
      </w:pPr>
      <w:r>
        <w:rPr>
          <w:szCs w:val="28"/>
          <w:rFonts w:cs="Times New Roman"/>
        </w:rPr>
        <w:t>加强重点监控源巡查。明确畜禽养殖场户日常监管内容和各部门监管职责，细化任务分工。制定重点监控源管理制度，建立重点监控源的监督检查、风险防控、污染排放监督、违法处置等监管机制。实现对重点</w:t>
      </w:r>
      <w:proofErr w:type="gramStart"/>
      <w:r>
        <w:rPr>
          <w:szCs w:val="28"/>
          <w:rFonts w:cs="Times New Roman"/>
        </w:rPr>
        <w:t>监控源每半</w:t>
      </w:r>
      <w:proofErr w:type="gramEnd"/>
      <w:r>
        <w:rPr>
          <w:szCs w:val="28"/>
          <w:rFonts w:cs="Times New Roman"/>
        </w:rPr>
        <w:t>年至少开展一次监督检查，监督其污染物排放状况、排放去向、污染治理设施运行情况、废弃物综合利用情况等，对重点监控源环境违法行为要从快处罚并责令限期整改。结合当地种养情况和环境压力制定污染风险防范措施。</w:t>
      </w:r>
      <w:r w:rsidR="005D073B">
        <w:rPr>
          <w:szCs w:val="28"/>
          <w:rFonts w:cs="Times New Roman"/>
        </w:rPr>
        <w:t>加强对</w:t>
      </w:r>
      <w:r w:rsidRPr="005D073B" w:rsidR="005D073B">
        <w:rPr>
          <w:szCs w:val="28"/>
          <w:rFonts w:cs="Times New Roman" w:hint="eastAsia"/>
        </w:rPr>
        <w:t>国考、省考断面和城市集中式饮用水源监控点位周边</w:t>
      </w:r>
      <w:r w:rsidRPr="005D073B" w:rsidR="005D073B">
        <w:rPr>
          <w:szCs w:val="28"/>
          <w:rFonts w:cs="Times New Roman" w:hint="eastAsia"/>
        </w:rPr>
        <w:t>3</w:t>
      </w:r>
      <w:r w:rsidRPr="005D073B" w:rsidR="005D073B">
        <w:rPr>
          <w:szCs w:val="28"/>
          <w:rFonts w:cs="Times New Roman" w:hint="eastAsia"/>
        </w:rPr>
        <w:t>公里以内畜禽规模养殖场</w:t>
      </w:r>
      <w:r w:rsidR="005D073B">
        <w:rPr>
          <w:szCs w:val="28"/>
          <w:rFonts w:cs="Times New Roman" w:hint="eastAsia"/>
        </w:rPr>
        <w:t>的监控巡查。</w:t>
      </w:r>
      <w:r>
        <w:rPr>
          <w:szCs w:val="28"/>
          <w:rFonts w:cs="Times New Roman"/>
        </w:rPr>
        <w:t>对群众举报、舆情报道、环保督察发现的问题养殖场（户）督促整改，并及时</w:t>
      </w:r>
      <w:proofErr w:type="gramStart"/>
      <w:r>
        <w:rPr>
          <w:szCs w:val="28"/>
          <w:rFonts w:cs="Times New Roman"/>
        </w:rPr>
        <w:t>跟踪整治</w:t>
      </w:r>
      <w:proofErr w:type="gramEnd"/>
      <w:r>
        <w:rPr>
          <w:szCs w:val="28"/>
          <w:rFonts w:cs="Times New Roman"/>
        </w:rPr>
        <w:t>效果。</w:t>
      </w:r>
    </w:p>
    <w:p w14:paraId="0C30CAA6" w14:textId="4E998590" w:rsidR="00E4613A" w:rsidRDefault="001D640A">
      <w:pPr>
        <w:spacing w:afterAutospacing="false" w:beforeAutospacing="false" w:line="360" w:lineRule="auto"/>
        <w:ind w:firstLine="560"/>
        <w:rPr>
          <w:szCs w:val="28"/>
          <w:rFonts w:cs="Times New Roman"/>
        </w:rPr>
      </w:pPr>
      <w:r>
        <w:rPr>
          <w:szCs w:val="28"/>
          <w:rFonts w:cs="Times New Roman"/>
        </w:rPr>
        <w:t>各</w:t>
      </w:r>
      <w:r w:rsidR="006A6A9B">
        <w:rPr>
          <w:szCs w:val="28"/>
          <w:rFonts w:cs="Times New Roman"/>
        </w:rPr>
        <w:t>市（区）</w:t>
      </w:r>
      <w:r w:rsidR="00216C2E">
        <w:rPr>
          <w:szCs w:val="28"/>
          <w:rFonts w:cs="Times New Roman"/>
        </w:rPr>
        <w:t>、乡镇（街道）</w:t>
      </w:r>
      <w:r>
        <w:rPr>
          <w:szCs w:val="28"/>
          <w:rFonts w:cs="Times New Roman"/>
        </w:rPr>
        <w:t>进一步建立健全畜禽养殖环境保护工</w:t>
      </w:r>
      <w:r>
        <w:rPr>
          <w:szCs w:val="28"/>
          <w:rFonts w:cs="Times New Roman"/>
        </w:rPr>
        <w:lastRenderedPageBreak/>
      </w:r>
      <w:r>
        <w:rPr>
          <w:szCs w:val="28"/>
          <w:rFonts w:cs="Times New Roman"/>
        </w:rPr>
        <w:t>作考核管理机制，构建横向到边、纵向到底的畜禽养殖环保网格化工作格局，形成环境保护长效机制。</w:t>
      </w:r>
    </w:p>
    <w:p w14:paraId="586FF2B3" w14:textId="55F1CDB5" w:rsidR="00E4613A" w:rsidRDefault="001D640A">
      <w:pPr>
        <w:ind w:firstLine="560"/>
        <w:rPr>
          <w:rFonts w:cs="Times New Roman"/>
        </w:rPr>
      </w:pPr>
      <w:r>
        <w:rPr>
          <w:rFonts w:cs="Times New Roman"/>
        </w:rPr>
        <w:t>压实养殖场主体责任。养殖场（户）应当切实履行粪</w:t>
      </w:r>
      <w:proofErr w:type="gramStart"/>
      <w:r>
        <w:rPr>
          <w:rFonts w:cs="Times New Roman"/>
        </w:rPr>
        <w:t>污利用</w:t>
      </w:r>
      <w:proofErr w:type="gramEnd"/>
      <w:r>
        <w:rPr>
          <w:rFonts w:cs="Times New Roman"/>
        </w:rPr>
        <w:t>和污染防治主体责任，采取措施，对畜禽粪</w:t>
      </w:r>
      <w:proofErr w:type="gramStart"/>
      <w:r>
        <w:rPr>
          <w:rFonts w:cs="Times New Roman"/>
        </w:rPr>
        <w:t>污进行</w:t>
      </w:r>
      <w:proofErr w:type="gramEnd"/>
      <w:r>
        <w:rPr>
          <w:rFonts w:cs="Times New Roman"/>
        </w:rPr>
        <w:t>科学处理和资源化利用，防止污染环境。按照</w:t>
      </w:r>
      <w:r>
        <w:rPr>
          <w:rFonts w:cs="Times New Roman"/>
        </w:rPr>
        <w:t>“</w:t>
      </w:r>
      <w:r>
        <w:rPr>
          <w:rFonts w:cs="Times New Roman"/>
        </w:rPr>
        <w:t>谁污染谁治理</w:t>
      </w:r>
      <w:r>
        <w:rPr>
          <w:rFonts w:cs="Times New Roman"/>
        </w:rPr>
        <w:t>”</w:t>
      </w:r>
      <w:r>
        <w:rPr>
          <w:rFonts w:cs="Times New Roman"/>
        </w:rPr>
        <w:t>的原则，建设完善与畜禽养殖规模相配套的畜禽粪污收集、处理和利用设施，并保证正常运行。不具备直接综合利用条件的规模养殖场，可委托第三方处理，确保粪污资源化利用。</w:t>
      </w:r>
    </w:p>
    <w:p w14:paraId="59BE9B23" w14:textId="61850C7B" w:rsidR="00E4613A" w:rsidRDefault="001D640A">
      <w:pPr>
        <w:pStyle w:val="1"/>
        <w:spacing w:after="156" w:afterAutospacing="false" w:before="156" w:beforeAutospacing="false" w:lineRule="auto"/>
        <w:rPr>
          <w:rFonts w:cs="Times New Roman"/>
        </w:rPr>
      </w:pPr>
      <w:bookmarkStart w:id="64" w:name="_Toc108105584"/>
      <w:bookmarkStart w:id="65" w:name="_Toc122037529"/>
      <w:bookmarkEnd w:id="64"/>
      <w:bookmarkEnd w:id="65"/>
      <w:r>
        <w:rPr>
          <w:rFonts w:cs="Times New Roman"/>
        </w:rPr>
        <w:t>第</w:t>
      </w:r>
      <w:r w:rsidR="00132144">
        <w:rPr>
          <w:rFonts w:cs="Times New Roman"/>
        </w:rPr>
        <w:t>四</w:t>
      </w:r>
      <w:r>
        <w:rPr>
          <w:rFonts w:cs="Times New Roman"/>
        </w:rPr>
        <w:t>章</w:t>
      </w:r>
      <w:r>
        <w:rPr>
          <w:rFonts w:cs="Times New Roman"/>
        </w:rPr>
        <w:t xml:space="preserve">  </w:t>
      </w:r>
      <w:r>
        <w:rPr>
          <w:rFonts w:cs="Times New Roman"/>
        </w:rPr>
        <w:t>重点工程</w:t>
      </w:r>
    </w:p>
    <w:p w14:paraId="752A7AF2" w14:textId="77777777" w:rsidR="00E4613A" w:rsidRDefault="001D640A" w:rsidP="00F52C6B">
      <w:pPr>
        <w:pStyle w:val="2"/>
        <w:spacing w:after="156" w:afterAutospacing="false" w:before="156" w:beforeAutospacing="false" w:lineRule="auto"/>
        <w:rPr>
          <w:rFonts w:cs="Times New Roman"/>
        </w:rPr>
      </w:pPr>
      <w:bookmarkStart w:id="66" w:name="_Toc122037530"/>
      <w:bookmarkEnd w:id="66"/>
      <w:r>
        <w:rPr>
          <w:rFonts w:cs="Times New Roman"/>
        </w:rPr>
        <w:t>一、生态养殖建设工程</w:t>
      </w:r>
    </w:p>
    <w:p w14:paraId="79BB797E" w14:textId="72A5C2D2"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期间，鼓励规模化重点养殖场生态化改造工程，继续推动</w:t>
      </w:r>
      <w:r w:rsidRPr="000C6EE5">
        <w:rPr>
          <w:rFonts w:cs="Times New Roman" w:hint="eastAsia"/>
        </w:rPr>
        <w:t>禁养区畜禽养殖场关闭、搬迁或拆除等工程</w:t>
      </w:r>
      <w:r>
        <w:rPr>
          <w:rFonts w:cs="Times New Roman"/>
        </w:rPr>
        <w:t>，推动养殖场生态化改造工程建设，推进全市生态健康养殖场建设申报工作。</w:t>
      </w:r>
    </w:p>
    <w:p w14:paraId="2830CE70" w14:textId="77777777" w:rsidR="00E4613A" w:rsidRDefault="001D640A" w:rsidP="00F52C6B">
      <w:pPr>
        <w:pStyle w:val="2"/>
        <w:spacing w:after="156" w:afterAutospacing="false" w:before="156" w:beforeAutospacing="false" w:lineRule="auto"/>
        <w:rPr>
          <w:rFonts w:cs="Times New Roman"/>
        </w:rPr>
      </w:pPr>
      <w:bookmarkStart w:id="67" w:name="_Toc122037531"/>
      <w:bookmarkEnd w:id="67"/>
      <w:r>
        <w:rPr>
          <w:rFonts w:cs="Times New Roman"/>
        </w:rPr>
        <w:t>二、畜禽养殖污染防治工程</w:t>
      </w:r>
    </w:p>
    <w:p w14:paraId="736C554F"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期间，分期分批支持规模化重点养殖场实施污染防治工程建设，推进重点养殖场恶臭气体处理装置、</w:t>
      </w:r>
      <w:proofErr w:type="gramStart"/>
      <w:r>
        <w:rPr>
          <w:rFonts w:cs="Times New Roman"/>
        </w:rPr>
        <w:t>自动集粪系统</w:t>
      </w:r>
      <w:proofErr w:type="gramEnd"/>
      <w:r>
        <w:rPr>
          <w:rFonts w:cs="Times New Roman"/>
        </w:rPr>
        <w:t>、养殖废水处理设施以及环境应急池建设等，推动不达标养殖场实施雨污分流、固液分离等污染防治工程建设。</w:t>
      </w:r>
    </w:p>
    <w:p w14:paraId="1E11A180" w14:textId="77777777" w:rsidR="00E4613A" w:rsidRDefault="001D640A" w:rsidP="00F52C6B">
      <w:pPr>
        <w:pStyle w:val="2"/>
        <w:spacing w:after="156" w:afterAutospacing="false" w:before="156" w:beforeAutospacing="false" w:lineRule="auto"/>
        <w:rPr>
          <w:rFonts w:cs="Times New Roman"/>
        </w:rPr>
      </w:pPr>
      <w:bookmarkStart w:id="68" w:name="_Toc122037532"/>
      <w:bookmarkEnd w:id="68"/>
      <w:r>
        <w:rPr>
          <w:rFonts w:cs="Times New Roman"/>
        </w:rPr>
        <w:t>三、畜禽</w:t>
      </w:r>
      <w:proofErr w:type="gramStart"/>
      <w:r>
        <w:rPr>
          <w:rFonts w:cs="Times New Roman"/>
        </w:rPr>
        <w:t>养殖场户粪污</w:t>
      </w:r>
      <w:proofErr w:type="gramEnd"/>
      <w:r>
        <w:rPr>
          <w:rFonts w:cs="Times New Roman"/>
        </w:rPr>
        <w:t>处理利用设施建设工程</w:t>
      </w:r>
    </w:p>
    <w:p w14:paraId="256D7143"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期间，推进鸿泰畜禽养殖中心等有机肥生产项目；推进</w:t>
      </w:r>
      <w:r>
        <w:rPr>
          <w:rFonts w:cs="Times New Roman"/>
        </w:rPr>
        <w:lastRenderedPageBreak/>
      </w:r>
      <w:r>
        <w:rPr>
          <w:rFonts w:cs="Times New Roman"/>
        </w:rPr>
        <w:t>高</w:t>
      </w:r>
      <w:proofErr w:type="gramStart"/>
      <w:r>
        <w:rPr>
          <w:rFonts w:cs="Times New Roman"/>
        </w:rPr>
        <w:t>港牧原</w:t>
      </w:r>
      <w:proofErr w:type="gramEnd"/>
      <w:r>
        <w:rPr>
          <w:rFonts w:cs="Times New Roman"/>
        </w:rPr>
        <w:t>农牧有限公司等固体粪污处理设施建设项目；推进江苏顺和农业发展有限公司新建沼气发酵工程等。</w:t>
      </w:r>
    </w:p>
    <w:p w14:paraId="729ECEEF" w14:textId="77777777" w:rsidR="00E4613A" w:rsidRDefault="001D640A" w:rsidP="00F52C6B">
      <w:pPr>
        <w:pStyle w:val="2"/>
        <w:spacing w:after="156" w:afterAutospacing="false" w:before="156" w:beforeAutospacing="false" w:lineRule="auto"/>
        <w:rPr>
          <w:rFonts w:cs="Times New Roman"/>
        </w:rPr>
      </w:pPr>
      <w:bookmarkStart w:id="69" w:name="_Toc122037533"/>
      <w:bookmarkEnd w:id="69"/>
      <w:r>
        <w:rPr>
          <w:rFonts w:cs="Times New Roman"/>
        </w:rPr>
        <w:t>四、畜禽粪污集中处理设施建设</w:t>
      </w:r>
    </w:p>
    <w:p w14:paraId="51759E7C"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在养殖场（户）无力建设和有效运行粪污处理利用设施及配套土地面积缺口较大的区域，支持商品有机肥厂、沼气工程企业以及服务养殖场户的粪污转运和集中处理中心建设，推进兴化市、医药高新区（高港区）区域粪污集中处理中心等项目建设。</w:t>
      </w:r>
    </w:p>
    <w:p w14:paraId="284DD809" w14:textId="77777777" w:rsidR="00E4613A" w:rsidRDefault="001D640A" w:rsidP="00F52C6B">
      <w:pPr>
        <w:pStyle w:val="2"/>
        <w:spacing w:after="156" w:afterAutospacing="false" w:before="156" w:beforeAutospacing="false" w:lineRule="auto"/>
        <w:rPr>
          <w:rFonts w:cs="Times New Roman"/>
        </w:rPr>
      </w:pPr>
      <w:bookmarkStart w:id="70" w:name="_Toc122037534"/>
      <w:bookmarkEnd w:id="70"/>
      <w:r>
        <w:rPr>
          <w:rFonts w:cs="Times New Roman"/>
        </w:rPr>
        <w:t>五、还田配套设施建设工程</w:t>
      </w:r>
    </w:p>
    <w:p w14:paraId="4D6594B4"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期间，推进种养结合示范项目；推进粪肥资源化农田输送管网，重点农业园区种植业基地建设田间资源化配套储罐项目，推进运输罐车、固态肥抛撒机、液态粪肥</w:t>
      </w:r>
      <w:proofErr w:type="gramStart"/>
      <w:r>
        <w:rPr>
          <w:rFonts w:cs="Times New Roman"/>
        </w:rPr>
        <w:t>撒施机远</w:t>
      </w:r>
      <w:proofErr w:type="gramEnd"/>
      <w:r>
        <w:rPr>
          <w:rFonts w:cs="Times New Roman"/>
        </w:rPr>
        <w:t>距离施肥</w:t>
      </w:r>
      <w:proofErr w:type="gramStart"/>
      <w:r>
        <w:rPr>
          <w:rFonts w:cs="Times New Roman"/>
        </w:rPr>
        <w:t>泵等粪污</w:t>
      </w:r>
      <w:proofErr w:type="gramEnd"/>
      <w:r>
        <w:rPr>
          <w:rFonts w:cs="Times New Roman"/>
        </w:rPr>
        <w:t>还田设施购置项目。</w:t>
      </w:r>
    </w:p>
    <w:p w14:paraId="4D06A983" w14:textId="77777777" w:rsidR="00E4613A" w:rsidRDefault="001D640A" w:rsidP="00F52C6B">
      <w:pPr>
        <w:pStyle w:val="2"/>
        <w:spacing w:after="156" w:afterAutospacing="false" w:before="156" w:beforeAutospacing="false" w:lineRule="auto"/>
        <w:rPr>
          <w:rFonts w:cs="Times New Roman"/>
        </w:rPr>
      </w:pPr>
      <w:bookmarkStart w:id="71" w:name="_Toc122037535"/>
      <w:bookmarkEnd w:id="71"/>
      <w:r>
        <w:rPr>
          <w:rFonts w:cs="Times New Roman"/>
        </w:rPr>
        <w:t>六、监管体系建设工程</w:t>
      </w:r>
    </w:p>
    <w:p w14:paraId="13A1E48E" w14:textId="0EACAFC8"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期间，各</w:t>
      </w:r>
      <w:r w:rsidR="006A6A9B">
        <w:rPr>
          <w:rFonts w:cs="Times New Roman"/>
        </w:rPr>
        <w:t>市（区）</w:t>
      </w:r>
      <w:r>
        <w:rPr>
          <w:rFonts w:cs="Times New Roman"/>
        </w:rPr>
        <w:t>按属地责任落实重点养殖区监测监控建设工程。建设重点养殖场大气环境监测点、水环境监测点、土壤环境监测点</w:t>
      </w:r>
      <w:r w:rsidR="00B3070A">
        <w:rPr>
          <w:rFonts w:cs="Times New Roman"/>
        </w:rPr>
        <w:t>。完善规模</w:t>
      </w:r>
      <w:r w:rsidRPr="00B3070A" w:rsidR="00B3070A">
        <w:rPr>
          <w:rFonts w:cs="Times New Roman" w:hint="eastAsia"/>
        </w:rPr>
        <w:t>畜禽养殖</w:t>
      </w:r>
      <w:r w:rsidR="00B3070A">
        <w:rPr>
          <w:rFonts w:cs="Times New Roman" w:hint="eastAsia"/>
        </w:rPr>
        <w:t>场</w:t>
      </w:r>
      <w:r w:rsidRPr="00B3070A" w:rsidR="00B3070A">
        <w:rPr>
          <w:rFonts w:cs="Times New Roman" w:hint="eastAsia"/>
        </w:rPr>
        <w:t>在线监控</w:t>
      </w:r>
      <w:r w:rsidR="00B3070A">
        <w:rPr>
          <w:rFonts w:cs="Times New Roman" w:hint="eastAsia"/>
        </w:rPr>
        <w:t>设施，</w:t>
      </w:r>
      <w:r w:rsidR="00E43A9A">
        <w:rPr>
          <w:rFonts w:cs="Times New Roman" w:hint="eastAsia"/>
        </w:rPr>
        <w:t>进一步</w:t>
      </w:r>
      <w:r w:rsidR="00B3070A">
        <w:rPr>
          <w:rFonts w:cs="Times New Roman"/>
        </w:rPr>
        <w:t>推</w:t>
      </w:r>
      <w:r w:rsidR="00E43A9A">
        <w:rPr>
          <w:rFonts w:cs="Times New Roman"/>
        </w:rPr>
        <w:t>进</w:t>
      </w:r>
      <w:r>
        <w:rPr>
          <w:rFonts w:cs="Times New Roman"/>
        </w:rPr>
        <w:t>畜禽养殖场粪污资源化利用远程视频监控</w:t>
      </w:r>
      <w:r w:rsidR="00E43A9A">
        <w:rPr>
          <w:rFonts w:cs="Times New Roman"/>
        </w:rPr>
        <w:t>工程</w:t>
      </w:r>
      <w:r w:rsidR="00B3070A">
        <w:rPr>
          <w:rFonts w:cs="Times New Roman"/>
        </w:rPr>
        <w:t>建设</w:t>
      </w:r>
      <w:r>
        <w:rPr>
          <w:rFonts w:cs="Times New Roman"/>
        </w:rPr>
        <w:t>。推进畜禽养殖污染防治信息化管理平台建设，并接入各</w:t>
      </w:r>
      <w:r w:rsidR="006A6A9B">
        <w:rPr>
          <w:rFonts w:cs="Times New Roman"/>
        </w:rPr>
        <w:t>市（区）</w:t>
      </w:r>
      <w:r>
        <w:rPr>
          <w:rFonts w:cs="Times New Roman"/>
        </w:rPr>
        <w:t>生态环境监测监控信息化管理平台和泰州市畜禽养殖污染防治信息化管理平台。</w:t>
      </w:r>
    </w:p>
    <w:p w14:paraId="20F4F4FF" w14:textId="361C69EE" w:rsidR="00E4613A" w:rsidRDefault="001D640A">
      <w:pPr>
        <w:pStyle w:val="1"/>
        <w:spacing w:after="156" w:afterAutospacing="false" w:before="156" w:beforeAutospacing="false" w:lineRule="auto"/>
        <w:rPr>
          <w:rFonts w:cs="Times New Roman"/>
        </w:rPr>
      </w:pPr>
      <w:bookmarkStart w:id="72" w:name="_Toc111819544"/>
      <w:bookmarkStart w:id="73" w:name="_Toc122037536"/>
      <w:bookmarkEnd w:id="73"/>
      <w:r>
        <w:rPr>
          <w:rFonts w:cs="Times New Roman"/>
        </w:rPr>
        <w:lastRenderedPageBreak/>
      </w:r>
      <w:r>
        <w:rPr>
          <w:rFonts w:cs="Times New Roman"/>
        </w:rPr>
        <w:t>第</w:t>
      </w:r>
      <w:r w:rsidR="00132144">
        <w:rPr>
          <w:rFonts w:cs="Times New Roman"/>
        </w:rPr>
        <w:t>五</w:t>
      </w:r>
      <w:r>
        <w:rPr>
          <w:rFonts w:cs="Times New Roman"/>
        </w:rPr>
        <w:t>章</w:t>
      </w:r>
      <w:r>
        <w:rPr>
          <w:rFonts w:cs="Times New Roman"/>
        </w:rPr>
        <w:t xml:space="preserve">  </w:t>
      </w:r>
      <w:r>
        <w:rPr>
          <w:rFonts w:cs="Times New Roman"/>
        </w:rPr>
        <w:t>保障措施</w:t>
      </w:r>
    </w:p>
    <w:p w14:paraId="7067A03E" w14:textId="602C1221" w:rsidR="00E4613A" w:rsidRDefault="003817A9" w:rsidP="00F52C6B">
      <w:pPr>
        <w:pStyle w:val="2"/>
        <w:spacing w:after="156" w:afterAutospacing="false" w:before="156" w:beforeAutospacing="false" w:lineRule="auto"/>
        <w:rPr>
          <w:rFonts w:cs="Times New Roman"/>
        </w:rPr>
      </w:pPr>
      <w:bookmarkStart w:id="74" w:name="_Toc122037537"/>
      <w:bookmarkEnd w:id="72"/>
      <w:bookmarkEnd w:id="74"/>
      <w:r>
        <w:rPr>
          <w:rFonts w:cs="Times New Roman"/>
        </w:rPr>
        <w:t>一、</w:t>
      </w:r>
      <w:r w:rsidR="001D640A">
        <w:rPr>
          <w:rFonts w:cs="Times New Roman"/>
        </w:rPr>
        <w:t>加强组织</w:t>
      </w:r>
      <w:r w:rsidR="001D640A">
        <w:rPr>
          <w:rFonts w:cs="Times New Roman"/>
        </w:rPr>
        <w:t>领导</w:t>
      </w:r>
    </w:p>
    <w:p w14:paraId="527B60E9" w14:textId="73037B4F" w:rsidR="00E4613A" w:rsidRDefault="001D640A">
      <w:pPr>
        <w:ind w:firstLine="560"/>
        <w:rPr>
          <w:szCs w:val="28"/>
          <w:rFonts w:cs="Times New Roman"/>
        </w:rPr>
      </w:pPr>
      <w:r>
        <w:rPr>
          <w:szCs w:val="28"/>
          <w:rFonts w:cs="Times New Roman"/>
        </w:rPr>
        <w:t>加强畜禽养殖污染防治工作的统一领导，成立由市政府牵头相关部门组成的</w:t>
      </w:r>
      <w:r>
        <w:rPr>
          <w:bCs w:val="1"/>
          <w:szCs w:val="32"/>
          <w:rFonts w:cs="Times New Roman"/>
        </w:rPr>
        <w:t>畜禽养殖污染</w:t>
      </w:r>
      <w:r>
        <w:rPr>
          <w:szCs w:val="28"/>
          <w:rFonts w:cs="Times New Roman"/>
        </w:rPr>
        <w:t>防治领导小组，并下设办公室，严格落实责任，建立健全工作调度、检查、督办和通报制度。各</w:t>
      </w:r>
      <w:r w:rsidR="00216C2E">
        <w:rPr>
          <w:szCs w:val="28"/>
          <w:rFonts w:cs="Times New Roman"/>
        </w:rPr>
        <w:t>市（区）</w:t>
      </w:r>
      <w:r>
        <w:rPr>
          <w:szCs w:val="28"/>
          <w:rFonts w:cs="Times New Roman"/>
        </w:rPr>
        <w:t>建立畜禽养殖污染防治工作责任制，落实畜禽养殖污染防治属地管理责任，及时制定出台畜禽养殖污染防治的具体实施工作方案。</w:t>
      </w:r>
      <w:r>
        <w:rPr>
          <w:bCs w:val="1"/>
          <w:szCs w:val="32"/>
          <w:rFonts w:cs="Times New Roman"/>
        </w:rPr>
        <w:t>加强部门联动，建立有效的部门沟通协作机制，严格落实部门责任，分解落实畜禽养殖污染防治工作任务，加强资源和信息共享，</w:t>
      </w:r>
      <w:r>
        <w:rPr>
          <w:szCs w:val="28"/>
          <w:rFonts w:cs="Times New Roman"/>
        </w:rPr>
        <w:t>确保污染防治工作顺利推进。</w:t>
      </w:r>
    </w:p>
    <w:p w14:paraId="6241A42F" w14:textId="085CA6E2" w:rsidR="00E4613A" w:rsidRDefault="003817A9" w:rsidP="00F52C6B">
      <w:pPr>
        <w:pStyle w:val="2"/>
        <w:spacing w:after="156" w:afterAutospacing="false" w:before="156" w:beforeAutospacing="false" w:lineRule="auto"/>
        <w:rPr>
          <w:rFonts w:cs="Times New Roman"/>
        </w:rPr>
      </w:pPr>
      <w:bookmarkStart w:id="75" w:name="_Toc111819545"/>
      <w:bookmarkStart w:id="76" w:name="_Toc122037538"/>
      <w:bookmarkEnd w:id="75"/>
      <w:bookmarkEnd w:id="76"/>
      <w:r>
        <w:rPr>
          <w:rFonts w:cs="Times New Roman"/>
        </w:rPr>
        <w:t>二、</w:t>
      </w:r>
      <w:r w:rsidR="001D640A">
        <w:rPr>
          <w:rFonts w:cs="Times New Roman"/>
        </w:rPr>
        <w:t>提高技术</w:t>
      </w:r>
      <w:r w:rsidR="001D640A">
        <w:rPr>
          <w:rFonts w:cs="Times New Roman"/>
        </w:rPr>
        <w:t>支持</w:t>
      </w:r>
    </w:p>
    <w:p w14:paraId="0B447B3D" w14:textId="77777777" w:rsidR="00E4613A" w:rsidRDefault="001D640A">
      <w:pPr>
        <w:ind w:firstLine="560"/>
        <w:rPr>
          <w:kern w:val="0"/>
          <w:szCs w:val="28"/>
          <w:rFonts w:eastAsia="宋体" w:cs="Times New Roman"/>
        </w:rPr>
      </w:pPr>
      <w:r>
        <w:rPr>
          <w:kern w:val="0"/>
          <w:szCs w:val="28"/>
          <w:rFonts w:eastAsia="宋体" w:cs="Times New Roman"/>
        </w:rPr>
        <w:t>定期组织开展技术交流和人员培训，重点培训畜禽养殖污染防治法律法规、设施管理和运行维护、实用技术等，提高环境管理和技术人员业务能力。建立畜禽养殖污染防治专家信息库，为环境管理和技术咨询提供支撑。积极引导符合条件的企业申报有关环境保护专项资金项目。</w:t>
      </w:r>
      <w:r>
        <w:rPr>
          <w:szCs w:val="28"/>
          <w:rFonts w:cs="Times New Roman"/>
        </w:rPr>
        <w:t>完善产、学、</w:t>
      </w:r>
      <w:proofErr w:type="gramStart"/>
      <w:r>
        <w:rPr>
          <w:szCs w:val="28"/>
          <w:rFonts w:cs="Times New Roman"/>
        </w:rPr>
        <w:t>研</w:t>
      </w:r>
      <w:proofErr w:type="gramEnd"/>
      <w:r>
        <w:rPr>
          <w:szCs w:val="28"/>
          <w:rFonts w:cs="Times New Roman"/>
        </w:rPr>
        <w:t>创新联盟合作模式，充分发挥企业技术创新的主体作用，加强成果共享平台建设，推动技术成果共享与转化。开展示范工程评选和推广工作，</w:t>
      </w:r>
      <w:r>
        <w:rPr>
          <w:kern w:val="0"/>
          <w:szCs w:val="28"/>
          <w:rFonts w:eastAsia="宋体" w:cs="Times New Roman"/>
        </w:rPr>
        <w:t>选择污染物达标排放、综合利用好且又有推广价值的畜禽养殖场作为</w:t>
      </w:r>
      <w:r>
        <w:rPr>
          <w:szCs w:val="28"/>
          <w:rFonts w:cs="Times New Roman"/>
        </w:rPr>
        <w:t>示范工程</w:t>
      </w:r>
      <w:r>
        <w:rPr>
          <w:kern w:val="0"/>
          <w:szCs w:val="28"/>
          <w:rFonts w:eastAsia="宋体" w:cs="Times New Roman"/>
        </w:rPr>
        <w:t>。通过示范工程或样板，加强技术交流，总结经验，稳步推广，不断提高畜禽养殖污染综合防治水平。</w:t>
      </w:r>
    </w:p>
    <w:p w14:paraId="5D3896AB" w14:textId="187930A6" w:rsidR="00E4613A" w:rsidRDefault="003817A9" w:rsidP="00F52C6B">
      <w:pPr>
        <w:pStyle w:val="2"/>
        <w:spacing w:after="156" w:afterAutospacing="false" w:before="156" w:beforeAutospacing="false" w:lineRule="auto"/>
        <w:rPr>
          <w:rFonts w:cs="Times New Roman"/>
        </w:rPr>
      </w:pPr>
      <w:bookmarkStart w:id="77" w:name="_Toc111819546"/>
      <w:bookmarkStart w:id="78" w:name="_Toc122037539"/>
      <w:bookmarkEnd w:id="77"/>
      <w:bookmarkEnd w:id="78"/>
      <w:r>
        <w:rPr>
          <w:rFonts w:cs="Times New Roman"/>
        </w:rPr>
        <w:lastRenderedPageBreak/>
      </w:r>
      <w:r>
        <w:rPr>
          <w:rFonts w:cs="Times New Roman"/>
        </w:rPr>
        <w:t>三、</w:t>
      </w:r>
      <w:r w:rsidR="001D640A">
        <w:rPr>
          <w:rFonts w:cs="Times New Roman"/>
        </w:rPr>
        <w:t>加大资金</w:t>
      </w:r>
      <w:r w:rsidR="001D640A">
        <w:rPr>
          <w:rFonts w:cs="Times New Roman"/>
        </w:rPr>
        <w:t>投入</w:t>
      </w:r>
    </w:p>
    <w:p w14:paraId="5EF91136" w14:textId="77777777" w:rsidR="00E4613A" w:rsidRDefault="001D640A">
      <w:pPr>
        <w:ind w:firstLine="560"/>
        <w:rPr>
          <w:szCs w:val="28"/>
          <w:rFonts w:cs="Times New Roman"/>
        </w:rPr>
      </w:pPr>
      <w:r>
        <w:rPr>
          <w:bCs w:val="1"/>
          <w:szCs w:val="32"/>
          <w:rFonts w:cs="Times New Roman"/>
        </w:rPr>
        <w:t>统筹财政资金，根据畜禽养殖发展现状、种养业结合程度、畜禽粪污处理利用基础设施建设等情况，对</w:t>
      </w:r>
      <w:r>
        <w:rPr>
          <w:kern w:val="0"/>
          <w:szCs w:val="28"/>
          <w:rFonts w:eastAsia="宋体" w:cs="Times New Roman"/>
        </w:rPr>
        <w:t>畜禽养殖污染防治工程</w:t>
      </w:r>
      <w:r>
        <w:rPr>
          <w:bCs w:val="1"/>
          <w:szCs w:val="32"/>
          <w:rFonts w:cs="Times New Roman"/>
        </w:rPr>
        <w:t>分类、分批、分区域进行资金和政策支持。各相关部门根据项目资金管理规定，监督项目资金使用在坚持</w:t>
      </w:r>
      <w:r>
        <w:rPr>
          <w:bCs w:val="1"/>
          <w:szCs w:val="32"/>
          <w:rFonts w:cs="Times New Roman"/>
        </w:rPr>
        <w:t>“</w:t>
      </w:r>
      <w:r>
        <w:rPr>
          <w:bCs w:val="1"/>
          <w:szCs w:val="32"/>
          <w:rFonts w:cs="Times New Roman"/>
        </w:rPr>
        <w:t>专款专用</w:t>
      </w:r>
      <w:r>
        <w:rPr>
          <w:bCs w:val="1"/>
          <w:szCs w:val="32"/>
          <w:rFonts w:cs="Times New Roman"/>
        </w:rPr>
        <w:t>”</w:t>
      </w:r>
      <w:r>
        <w:rPr>
          <w:bCs w:val="1"/>
          <w:szCs w:val="32"/>
          <w:rFonts w:cs="Times New Roman"/>
        </w:rPr>
        <w:t>原则基础上，统筹使用，实现精准施策，提高项目资金使用效益最大化。</w:t>
      </w:r>
      <w:r>
        <w:rPr>
          <w:kern w:val="0"/>
          <w:szCs w:val="28"/>
          <w:rFonts w:eastAsia="宋体" w:cs="Times New Roman"/>
        </w:rPr>
        <w:t>逐步加大对畜禽养殖污染防治的投入，充分运用税收、信贷、价格等经济手段，吸引地方和社会资金投入畜禽养殖污染防治。不断拓宽资金渠道，逐步建立各级财政、企业、社会多元化投入机制。</w:t>
      </w:r>
    </w:p>
    <w:p w14:paraId="14161E76" w14:textId="56F29B9A" w:rsidR="00E4613A" w:rsidRDefault="003817A9" w:rsidP="00F52C6B">
      <w:pPr>
        <w:pStyle w:val="2"/>
        <w:spacing w:after="156" w:afterAutospacing="false" w:before="156" w:beforeAutospacing="false" w:lineRule="auto"/>
        <w:rPr>
          <w:rFonts w:cs="Times New Roman"/>
        </w:rPr>
      </w:pPr>
      <w:bookmarkStart w:id="79" w:name="_Toc111819547"/>
      <w:bookmarkStart w:id="80" w:name="_Toc122037540"/>
      <w:bookmarkEnd w:id="79"/>
      <w:bookmarkEnd w:id="80"/>
      <w:r>
        <w:rPr>
          <w:rFonts w:cs="Times New Roman"/>
        </w:rPr>
        <w:t>四、</w:t>
      </w:r>
      <w:r w:rsidR="001D640A">
        <w:rPr>
          <w:rFonts w:cs="Times New Roman"/>
        </w:rPr>
        <w:t>严格</w:t>
      </w:r>
      <w:r w:rsidR="001D640A">
        <w:rPr>
          <w:rFonts w:cs="Times New Roman"/>
        </w:rPr>
        <w:t>监督管理</w:t>
      </w:r>
    </w:p>
    <w:p w14:paraId="2F9B402D" w14:textId="7DB9CE52" w:rsidR="00E4613A" w:rsidRDefault="001D640A">
      <w:pPr>
        <w:ind w:firstLine="560"/>
        <w:rPr>
          <w:szCs w:val="28"/>
          <w:rFonts w:cs="Times New Roman"/>
        </w:rPr>
      </w:pPr>
      <w:r>
        <w:rPr>
          <w:szCs w:val="28"/>
          <w:rFonts w:cs="Times New Roman"/>
        </w:rPr>
        <w:t>建立畜禽养殖污染防治监督考核机制和责任追究机制，将畜禽养殖污染防治工作目标分解落实到环境保护目标责任制考核内容中去，将考核结果作为综合评价</w:t>
      </w:r>
      <w:r w:rsidR="006A6A9B">
        <w:rPr>
          <w:szCs w:val="28"/>
          <w:rFonts w:cs="Times New Roman"/>
        </w:rPr>
        <w:t>市（区）</w:t>
      </w:r>
      <w:r>
        <w:rPr>
          <w:szCs w:val="28"/>
          <w:rFonts w:cs="Times New Roman"/>
        </w:rPr>
        <w:t>、镇（街）政府和相关部门及其主要领导干部抓生态文明建设实际成效的重要依据。建立多部门组成的联动执法巡查机制，加强畜禽养殖污染重点区域、重点流域的专项执法检查。充分发挥乡村、社区等基层组织的作用，鼓励群众和媒体对因畜禽养殖造成的污染和违法行为进行监督和举报。对于违法排污企业，将其列入</w:t>
      </w:r>
      <w:r>
        <w:rPr>
          <w:szCs w:val="28"/>
          <w:rFonts w:cs="Times New Roman"/>
        </w:rPr>
        <w:t>“</w:t>
      </w:r>
      <w:r>
        <w:rPr>
          <w:szCs w:val="28"/>
          <w:rFonts w:cs="Times New Roman"/>
        </w:rPr>
        <w:t>黑名单</w:t>
      </w:r>
      <w:r>
        <w:rPr>
          <w:szCs w:val="28"/>
          <w:rFonts w:cs="Times New Roman"/>
        </w:rPr>
        <w:t>”</w:t>
      </w:r>
      <w:r>
        <w:rPr>
          <w:szCs w:val="28"/>
          <w:rFonts w:cs="Times New Roman"/>
        </w:rPr>
        <w:t>并公开曝光。做好督促、检查和考评，切实保障畜禽养殖污染防治工作目标的实现。</w:t>
      </w:r>
    </w:p>
    <w:p w14:paraId="71F9D7BC" w14:textId="3F58E8F6" w:rsidR="00E4613A" w:rsidRDefault="003817A9">
      <w:pPr>
        <w:pStyle w:val="2"/>
        <w:spacing w:after="156" w:afterAutospacing="false" w:before="156" w:beforeAutospacing="false" w:lineRule="auto"/>
        <w:rPr>
          <w:rFonts w:cs="Times New Roman"/>
        </w:rPr>
      </w:pPr>
      <w:bookmarkStart w:id="81" w:name="_Toc122037541"/>
      <w:bookmarkEnd w:id="81"/>
      <w:r>
        <w:rPr>
          <w:rFonts w:cs="Times New Roman"/>
        </w:rPr>
        <w:t>五、</w:t>
      </w:r>
      <w:r w:rsidR="001D640A">
        <w:rPr>
          <w:rFonts w:cs="Times New Roman"/>
        </w:rPr>
        <w:t>加强宣传教育</w:t>
      </w:r>
    </w:p>
    <w:p w14:paraId="18D63BE3" w14:textId="77777777" w:rsidR="00E4613A" w:rsidRDefault="001D640A">
      <w:pPr>
        <w:ind w:firstLine="560"/>
        <w:rPr>
          <w:kern w:val="0"/>
          <w:szCs w:val="28"/>
          <w:rFonts w:eastAsia="宋体" w:cs="Times New Roman"/>
        </w:rPr>
      </w:pPr>
      <w:r>
        <w:rPr>
          <w:bCs w:val="1"/>
          <w:szCs w:val="32"/>
          <w:rFonts w:cs="Times New Roman"/>
        </w:rPr>
        <w:t>充分利用新媒体与传统媒体等多种形式，积极推动公众参与，营</w:t>
      </w:r>
      <w:r>
        <w:rPr>
          <w:bCs w:val="1"/>
          <w:szCs w:val="32"/>
          <w:rFonts w:cs="Times New Roman"/>
        </w:rPr>
        <w:lastRenderedPageBreak/>
      </w:r>
      <w:r>
        <w:rPr>
          <w:bCs w:val="1"/>
          <w:szCs w:val="32"/>
          <w:rFonts w:cs="Times New Roman"/>
        </w:rPr>
        <w:t>造良好的舆论氛围。加大畜禽养殖污染防治宣传教育和引导，及时发布和解读畜禽养殖污染防治的国家、省、</w:t>
      </w:r>
      <w:proofErr w:type="gramStart"/>
      <w:r>
        <w:rPr>
          <w:bCs w:val="1"/>
          <w:szCs w:val="32"/>
          <w:rFonts w:cs="Times New Roman"/>
        </w:rPr>
        <w:t>市最新</w:t>
      </w:r>
      <w:proofErr w:type="gramEnd"/>
      <w:r>
        <w:rPr>
          <w:bCs w:val="1"/>
          <w:szCs w:val="32"/>
          <w:rFonts w:cs="Times New Roman"/>
        </w:rPr>
        <w:t>政策，公布畜禽养殖污染防治工作进展，宣传推广各地的好经验好做法。大力</w:t>
      </w:r>
      <w:r>
        <w:rPr>
          <w:kern w:val="0"/>
          <w:szCs w:val="28"/>
          <w:rFonts w:eastAsia="宋体" w:cs="Times New Roman"/>
        </w:rPr>
        <w:t>提高全民环保意识，以形成全社会共同参与的氛围和自觉行动，推动全市畜禽养殖业与环境保护协调发展。完善规划实施社会监督机制，及时公开</w:t>
      </w:r>
      <w:r>
        <w:rPr>
          <w:bCs w:val="1"/>
          <w:szCs w:val="32"/>
          <w:rFonts w:cs="Times New Roman"/>
        </w:rPr>
        <w:t>畜禽养殖污染防治工作</w:t>
      </w:r>
      <w:r>
        <w:rPr>
          <w:kern w:val="0"/>
          <w:szCs w:val="28"/>
          <w:rFonts w:eastAsia="宋体" w:cs="Times New Roman"/>
        </w:rPr>
        <w:t>信息，鼓励社会公众积极参与规划的实施和监督，加强社会监督机制。大力营造政府引导、业主自律、群众监督的良好氛围。</w:t>
      </w:r>
    </w:p>
    <w:p w14:paraId="6DC43F37" w14:textId="781EF172" w:rsidR="00E4613A" w:rsidRDefault="00E4613A">
      <w:pPr>
        <w:ind w:firstLine="560"/>
        <w:rPr>
          <w:rFonts w:cs="Times New Roman"/>
        </w:rPr>
      </w:pPr>
    </w:p>
    <w:p w14:paraId="4AAC87BF" w14:textId="673F07E6" w:rsidR="00E4613A" w:rsidRDefault="00E4613A">
      <w:pPr>
        <w:outlineLvl w:val="0"/>
        <w:ind w:firstLine="0" w:firstLineChars="0"/>
        <w:rPr>
          <w:b w:val="1"/>
          <w:rFonts w:cs="Times New Roman"/>
        </w:rPr>
        <w:sectPr w:rsidR="00E4613A" w:rsidSect="004530C6">
          <w:headerReference r:id="rId20" w:type="first"/>
          <w:headerReference r:id="rId17" w:type="default"/>
          <w:headerReference r:id="rId16" w:type="even"/>
          <w:footerReference r:id="rId21" w:type="first"/>
          <w:footerReference r:id="rId19" w:type="default"/>
          <w:footerReference r:id="rId18" w:type="even"/>
          <w:docGrid w:type="lines" w:linePitch="312"/>
          <w:pgSz w:w="11906" w:h="16838"/>
          <w:pgMar w:top="1440" w:right="1800" w:bottom="1440" w:left="1800" w:header="851" w:footer="992" w:gutter="0"/>
          <w:pgNumType w:start="1"/>
          <w:cols w:space="425"/>
        </w:sectPr>
      </w:pPr>
    </w:p>
    <w:p w14:paraId="30CEC617" w14:textId="454B5720" w:rsidR="00FE1541" w:rsidRPr="00FE1541" w:rsidRDefault="00FE1541" w:rsidP="00A06705">
      <w:pPr>
        <w:outlineLvl w:val="0"/>
        <w:spacing w:afterAutospacing="false" w:before="381" w:beforeLines="100" w:beforeAutospacing="false" w:line="360" w:lineRule="auto"/>
        <w:ind w:firstLine="0" w:firstLineChars="0"/>
        <w:rPr>
          <w:rFonts w:cs="Times New Roman"/>
        </w:rPr>
      </w:pPr>
    </w:p>
    <w:sectPr w:rsidRPr="00FE1541" w:rsidR="00FE1541" w:rsidSect="002F34E8">
      <w:docGrid w:type="lines" w:linePitch="381"/>
      <w:pgSz w:w="11906" w:h="16838"/>
      <w:pgMar w:top="1440" w:right="1800" w:bottom="1440" w:left="1800" w:header="851" w:footer="992" w:gutter="0"/>
      <w:cols w:space="425"/>
    </w:sectPr>
  </w:body>
</w:document>
</file>

<file path=word/endnotes.xml><?xml version="1.0" encoding="utf-8"?>
<w:endnotes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endnote w:type="separator" w:id="-1">
    <w:p w14:paraId="1A92ABFF" w14:textId="77777777" w:rsidR="00044964" w:rsidRDefault="00044964">
      <w:pPr>
        <w:ind w:firstLine="560"/>
      </w:pPr>
      <w:r>
        <w:separator/>
      </w:r>
    </w:p>
  </w:endnote>
  <w:endnote w:type="continuationSeparator" w:id="0">
    <w:p w14:paraId="493726BA" w14:textId="77777777" w:rsidR="00044964" w:rsidRDefault="00044964">
      <w:pPr>
        <w:ind w:firstLine="560"/>
      </w:pPr>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3E6D95BC" w14:textId="77777777" w:rsidR="00F41521" w:rsidRDefault="00F41521">
    <w:pPr>
      <w:pStyle w:val="a5"/>
      <w:ind w:firstLine="360"/>
    </w:pPr>
  </w:p>
</w:ftr>
</file>

<file path=word/footer2.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264CD6DD" w14:textId="77777777" w:rsidR="00F41521" w:rsidRDefault="00F41521">
    <w:pPr>
      <w:pStyle w:val="a5"/>
      <w:ind w:firstLine="360"/>
      <w:jc w:val="center"/>
    </w:pPr>
  </w:p>
  <w:p w14:paraId="6CDB9886" w14:textId="77777777" w:rsidR="00F41521" w:rsidRDefault="00F41521">
    <w:pPr>
      <w:pStyle w:val="a5"/>
      <w:ind w:firstLine="360"/>
    </w:pPr>
  </w:p>
</w:ftr>
</file>

<file path=word/footer3.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6E14F9F5" w14:textId="77777777" w:rsidR="00F41521" w:rsidRDefault="00F41521">
    <w:pPr>
      <w:pStyle w:val="a5"/>
      <w:ind w:firstLine="360"/>
    </w:pPr>
  </w:p>
</w:ftr>
</file>

<file path=word/footer4.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56F85A79" w14:textId="77777777" w:rsidR="00F41521" w:rsidRDefault="00F41521">
    <w:pPr>
      <w:pStyle w:val="a5"/>
      <w:ind w:firstLine="360"/>
    </w:pPr>
    <w:r>
      <w:rPr>
        <w:noProof/>
      </w:rPr>
      <mc:AlternateContent>
        <mc:Choice Requires="wps">
          <w:drawing>
            <wp:anchor distT="0" distB="0" distL="114300" distR="114300" simplePos="0" relativeHeight="251661312" behindDoc="0" locked="0" layoutInCell="1" allowOverlap="1" wp14:anchorId="57E2DF7F" wp14:editId="35A4EE58">
              <wp:simplePos y="0" x="0"/>
              <mc:AlternateContent>
                <mc:Choice Requires="wp14">
                  <wp:positionH relativeFrom="margin">
                    <wp:align>center</wp:align>
                  </wp:positionH>
                </mc:Choice>
              </mc:AlternateContent>
              <wp:positionV relativeFrom="paragraph">
                <wp:posOffset>0</wp:posOffset>
              </wp:positionV>
              <wp:extent cy="139700" cx="116205"/>
              <wp:effectExtent b="1905" r="18415" t="0" l="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xmlns:a="http://schemas.openxmlformats.org/drawingml/2006/main" txBox="1">
                      <a:spLocks xmlns:a="http://schemas.openxmlformats.org/drawingml/2006/main" noChangeArrowheads="1"/>
                    </wps:cNvSpPr>
                    <wps:spPr>
                      <a:xfrm>
                        <a:off y="0" x="0"/>
                        <a:ext cy="139700" cx="116205"/>
                      </a:xfrm>
                      <a:prstGeom prst="rect"/>
                      <a:ln w="12700">
                        <a:noFill/>
                      </a:ln>
                    </wps:spPr>
                    <wps:txbx>
                      <w:txbxContent>
                        <w:p w14:paraId="48C4F6E7" w14:textId="77777777" w:rsidR="00F41521" w:rsidRDefault="00F41521">
                          <w:pPr>
                            <w:pStyle w:val="a5"/>
                            <w:ind w:firstLine="360"/>
                          </w:pPr>
                          <w:r>
                            <w:fldChar w:fldCharType="begin"/>
                          </w:r>
                          <w:r>
                            <w:instrText xml:space="preserve"> PAGE  \* MERGEFORMAT </w:instrText>
                          </w:r>
                          <w:r>
                            <w:fldChar w:fldCharType="separate"/>
                          </w:r>
                          <w:r w:rsidR="004530C6">
                            <w:rPr>
                              <w:noProof/>
                            </w:rPr>
                            <w:t>1</w:t>
                          </w:r>
                          <w:r>
                            <w:fldChar w:fldCharType="end"/>
                          </w:r>
                        </w:p>
                      </w:txbxContent>
                    </wps:txbx>
                    <wps:bodyPr rot="0" vert="horz" wrap="none" lIns="0" tIns="0" rIns="0" bIns="0" anchor="t" anchorCtr="0">
                      <a:spAutoFit xmlns:a="http://schemas.openxmlformats.org/drawingml/2006/main"/>
                    </wps:bodyPr>
                  </wps:wsp>
                </a:graphicData>
              </a:graphic>
            </wp:anchor>
          </w:drawing>
        </mc:Choice>
        <mc:Fallback>
          <w:drawing>
            <wp:anchor distT="0" distB="0" distL="9" distR="9" relativeHeight="503321600" behindDoc="0" allowOverlap="1" locked="0" layoutInCell="1" simplePos="0">
              <wp:simplePos y="0" x="0"/>
              <wp:positionH relativeFrom="margin">
                <wp:align>center</wp:align>
              </wp:positionH>
              <wp:positionV relativeFrom="paragraph">
                <wp:posOffset>0</wp:posOffset>
              </wp:positionV>
              <wp:extent cy="139700" cx="114300"/>
              <wp:wrapNone/>
              <wp:docPr id="2" name="文本框 8"/>
              <a:graphic xmlns:a="http://schemas.openxmlformats.org/drawingml/2006/main">
                <a:graphicData uri="http://schemas.microsoft.com/office/word/2010/wordprocessingShape">
                  <wps:wsp>
                    <wps:cNvSpPr/>
                    <wps:spPr>
                      <a:xfrm>
                        <a:off y="0" x="0"/>
                        <a:ext cy="139700" cx="114300"/>
                      </a:xfrm>
                      <a:prstGeom prst="rect"/>
                    </wps:spPr>
                    <wps:txbx style="mso-fit-shape-to-text:t" inset="0,0,0,0">
                      <w:txbxContent>
                        <w:p w14:paraId="48C4F6E7" w14:textId="77777777" w:rsidR="00F41521" w:rsidRDefault="00F41521">
                          <w:pPr>
                            <w:pStyle w:val="a5"/>
                            <w:ind w:firstLine="360"/>
                          </w:pPr>
                          <w:r>
                            <w:fldChar w:fldCharType="begin"/>
                          </w:r>
                          <w:r>
                            <w:instrText xml:space="preserve"> PAGE  \* MERGEFORMAT </w:instrText>
                          </w:r>
                          <w:r>
                            <w:fldChar w:fldCharType="separate"/>
                          </w:r>
                          <w:r w:rsidR="004530C6">
                            <w:rPr>
                              <w:noProof/>
                            </w:rPr>
                            <w:t>1</w:t>
                          </w:r>
                          <w:r>
                            <w:fldChar w:fldCharType="end"/>
                          </w:r>
                        </w:p>
                      </w:txbxContent>
                    </wps:txbx>
                    <wps:bodyPr rot="0" vert="horz" wrap="square" lIns="0" tIns="0" rIns="0" bIns="0" anchor="t" anchorCtr="0"/>
                  </wps:wsp>
                </a:graphicData>
              </a:graphic>
            </wp:anchor>
          </w:drawing>
        </mc:Fallback>
      </mc:AlternateContent>
    </w:r>
  </w:p>
</w:ftr>
</file>

<file path=word/footer5.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17284F7E" w14:textId="77777777" w:rsidR="00F41521" w:rsidRDefault="00F41521">
    <w:pPr>
      <w:pStyle w:val="a5"/>
      <w:ind w:firstLine="360"/>
    </w:pPr>
  </w:p>
</w:ftr>
</file>

<file path=word/footer6.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sdt>
    <w:sdtPr>
      <w:id w:val="-834541003"/>
    </w:sdtPr>
    <w:sdtEndPr/>
    <w:sdtContent>
      <w:p w14:paraId="08CEA39B" w14:textId="77777777" w:rsidR="00F41521" w:rsidRDefault="00F41521">
        <w:pPr>
          <w:pStyle w:val="a5"/>
          <w:ind w:firstLine="360"/>
          <w:jc w:val="center"/>
        </w:pPr>
        <w:r>
          <w:fldChar w:fldCharType="begin"/>
        </w:r>
        <w:r>
          <w:instrText>PAGE   \* MERGEFORMAT</w:instrText>
        </w:r>
        <w:r>
          <w:fldChar w:fldCharType="separate"/>
        </w:r>
        <w:r w:rsidRPr="004530C6" w:rsidR="004530C6">
          <w:rPr>
            <w:noProof/>
            <w:lang w:val="zh-CN"/>
          </w:rPr>
          <w:t>1</w:t>
        </w:r>
        <w:r>
          <w:fldChar w:fldCharType="end"/>
        </w:r>
      </w:p>
    </w:sdtContent>
  </w:sdt>
  <w:p w14:paraId="7A6721DC" w14:textId="77777777" w:rsidR="00F41521" w:rsidRDefault="00F41521">
    <w:pPr>
      <w:pStyle w:val="a5"/>
      <w:ind w:firstLine="360"/>
    </w:pPr>
  </w:p>
</w:ftr>
</file>

<file path=word/footer7.xml><?xml version="1.0" encoding="utf-8"?>
<w:ft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41211C5E" w14:textId="77777777" w:rsidR="00F41521" w:rsidRDefault="00F41521">
    <w:pPr>
      <w:pStyle w:val="a5"/>
      <w:ind w:firstLine="360"/>
    </w:pPr>
  </w:p>
</w:ftr>
</file>

<file path=word/footnotes.xml><?xml version="1.0" encoding="utf-8"?>
<w:footnotes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footnote w:type="separator" w:id="-1">
    <w:p w14:paraId="1651D054" w14:textId="77777777" w:rsidR="00044964" w:rsidRDefault="00044964">
      <w:pPr>
        <w:ind w:firstLine="560"/>
      </w:pPr>
      <w:r>
        <w:separator/>
      </w:r>
    </w:p>
  </w:footnote>
  <w:footnote w:type="continuationSeparator" w:id="0">
    <w:p w14:paraId="5396F954" w14:textId="77777777" w:rsidR="00044964" w:rsidRDefault="00044964">
      <w:pPr>
        <w:ind w:firstLine="560"/>
      </w:pPr>
      <w:r>
        <w:continuationSeparator/>
      </w:r>
    </w:p>
  </w:footnote>
</w:footnotes>
</file>

<file path=word/header1.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5EDADE9B" w14:textId="77777777" w:rsidR="00F41521" w:rsidRDefault="00F41521">
    <w:pPr>
      <w:pStyle w:val="a6"/>
      <w:ind w:firstLine="360"/>
    </w:pPr>
  </w:p>
</w:hdr>
</file>

<file path=word/header2.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08BAFDBE" w14:textId="77777777" w:rsidR="00F41521" w:rsidRDefault="00F41521">
    <w:pPr>
      <w:pStyle w:val="a6"/>
      <w:pBdr>
        <w:bottom w:val="none" w:color="auto" w:sz="0" w:space="0" w:shadow="off" w:frame="off"/>
      </w:pBdr>
      <w:ind w:firstLine="360"/>
    </w:pPr>
    <w:r>
      <w:rPr>
        <w:rFonts w:hint="eastAsia"/>
      </w:rPr>
      <w:t xml:space="preserve"> </w:t>
    </w:r>
  </w:p>
</w:hdr>
</file>

<file path=word/header3.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5F06C943" w14:textId="77777777" w:rsidR="00F41521" w:rsidRDefault="00F41521">
    <w:pPr>
      <w:pStyle w:val="a6"/>
      <w:ind w:firstLine="360"/>
    </w:pPr>
  </w:p>
</w:hdr>
</file>

<file path=word/header4.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201B4535" w14:textId="77777777" w:rsidR="00F41521" w:rsidRDefault="00F41521">
    <w:pPr>
      <w:pStyle w:val="a6"/>
      <w:ind w:firstLine="420"/>
      <w:rPr>
        <w:sz w:val="21"/>
        <w:rFonts w:ascii="黑体" w:hAnsi="黑体" w:eastAsia="黑体"/>
      </w:rPr>
    </w:pPr>
    <w:r>
      <w:rPr>
        <w:sz w:val="21"/>
        <w:rFonts w:ascii="黑体" w:hAnsi="黑体" w:eastAsia="黑体" w:hint="eastAsia"/>
      </w:rPr>
      <w:t>泰州市畜禽养殖污染防治规划</w:t>
    </w:r>
  </w:p>
</w:hdr>
</file>

<file path=word/header5.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2FC3EE56" w14:textId="77777777" w:rsidR="00F41521" w:rsidRDefault="00F41521">
    <w:pPr>
      <w:pStyle w:val="a6"/>
      <w:ind w:firstLine="360"/>
    </w:pPr>
  </w:p>
</w:hdr>
</file>

<file path=word/header6.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7B46495D" w14:textId="77777777" w:rsidR="00F41521" w:rsidRDefault="00F41521">
    <w:pPr>
      <w:pStyle w:val="a6"/>
      <w:pBdr>
        <w:bottom w:val="none" w:color="auto" w:sz="0" w:space="0" w:shadow="off" w:frame="off"/>
      </w:pBdr>
      <w:ind w:firstLine="360"/>
    </w:pPr>
    <w:r>
      <w:rPr>
        <w:rFonts w:hint="eastAsia"/>
      </w:rPr>
      <w:t xml:space="preserve"> </w:t>
    </w:r>
  </w:p>
</w:hdr>
</file>

<file path=word/header7.xml><?xml version="1.0" encoding="utf-8"?>
<w:hdr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p w14:paraId="2AEEEE38" w14:textId="77777777" w:rsidR="00F41521" w:rsidRDefault="00F41521">
    <w:pPr>
      <w:pStyle w:val="a6"/>
      <w:ind w:firstLine="360"/>
    </w:pPr>
  </w:p>
</w:hdr>
</file>

<file path=word/numbering.xml><?xml version="1.0" encoding="utf-8"?>
<w:numbering xmlns:wps="http://schemas.microsoft.com/office/word/2010/wordprocessingShape" xmlns:r="http://schemas.openxmlformats.org/officeDocument/2006/relationships" xmlns:wne="http://schemas.microsoft.com/office/word/2006/wordml" xmlns:m="http://schemas.openxmlformats.org/officeDocument/2006/math" xmlns:w14="http://schemas.microsoft.com/office/word/2010/wordml" xmlns:w10="urn:schemas-microsoft-com:office:word" xmlns:wpi="http://schemas.microsoft.com/office/word/2010/wordprocessingInk" xmlns:wp14="http://schemas.microsoft.com/office/word/2010/wordprocessingDrawing" xmlns:v="urn:schemas-microsoft-com:vml" xmlns:w="http://schemas.openxmlformats.org/wordprocessingml/2006/main" xmlns:o="urn:schemas-microsoft-com:office:office" xmlns:mc="http://schemas.openxmlformats.org/markup-compatibility/2006" xmlns:wpg="http://schemas.microsoft.com/office/word/2010/wordprocessingGroup" xmlns:wp="http://schemas.openxmlformats.org/drawingml/2006/wordprocessingDrawing" xmlns:wpc="http://schemas.microsoft.com/office/word/2010/wordprocessingCanvas" mc:Ignorable="w14 wp14">
  <w:abstractNum w:abstractNumId="0">
    <w:nsid w:val="02B5039D"/>
    <w:multiLevelType w:val="multilevel"/>
    <w:tmpl w:val="02B5039D"/>
    <w:lvl w:ilvl="0" w:tentative="false">
      <w:start w:val="1"/>
      <w:numFmt w:val="decimal"/>
      <w:lvlText w:val="（%1）" w:null="false"/>
      <w:lvlJc w:val="left"/>
      <w:pPr>
        <w:ind w:hanging="420" w:left="1271"/>
      </w:pPr>
      <w:rPr>
        <w:rFonts w:hint="eastAsia"/>
      </w:rPr>
    </w:lvl>
    <w:lvl w:ilvl="1" w:tentative="false">
      <w:start w:val="1"/>
      <w:numFmt w:val="lowerLetter"/>
      <w:lvlText w:val="%2)" w:null="false"/>
      <w:lvlJc w:val="left"/>
      <w:pPr>
        <w:ind w:hanging="420" w:left="840"/>
      </w:pPr>
    </w:lvl>
    <w:lvl w:ilvl="2" w:tentative="false">
      <w:start w:val="1"/>
      <w:numFmt w:val="lowerRoman"/>
      <w:lvlText w:val="%3." w:null="false"/>
      <w:lvlJc w:val="right"/>
      <w:pPr>
        <w:ind w:hanging="420" w:left="1260"/>
      </w:pPr>
    </w:lvl>
    <w:lvl w:ilvl="3" w:tentative="false">
      <w:start w:val="1"/>
      <w:numFmt w:val="decimal"/>
      <w:lvlText w:val="%4." w:null="false"/>
      <w:lvlJc w:val="left"/>
      <w:pPr>
        <w:ind w:hanging="420" w:left="1680"/>
      </w:pPr>
    </w:lvl>
    <w:lvl w:ilvl="4" w:tentative="false">
      <w:start w:val="1"/>
      <w:numFmt w:val="lowerLetter"/>
      <w:lvlText w:val="%5)" w:null="false"/>
      <w:lvlJc w:val="left"/>
      <w:pPr>
        <w:ind w:hanging="420" w:left="2100"/>
      </w:pPr>
    </w:lvl>
    <w:lvl w:ilvl="5" w:tentative="false">
      <w:start w:val="1"/>
      <w:numFmt w:val="lowerRoman"/>
      <w:lvlText w:val="%6." w:null="false"/>
      <w:lvlJc w:val="right"/>
      <w:pPr>
        <w:ind w:hanging="420" w:left="2520"/>
      </w:pPr>
    </w:lvl>
    <w:lvl w:ilvl="6" w:tentative="false">
      <w:start w:val="1"/>
      <w:numFmt w:val="decimal"/>
      <w:lvlText w:val="%7." w:null="false"/>
      <w:lvlJc w:val="left"/>
      <w:pPr>
        <w:ind w:hanging="420" w:left="2940"/>
      </w:pPr>
    </w:lvl>
    <w:lvl w:ilvl="7" w:tentative="false">
      <w:start w:val="1"/>
      <w:numFmt w:val="lowerLetter"/>
      <w:lvlText w:val="%8)" w:null="false"/>
      <w:lvlJc w:val="left"/>
      <w:pPr>
        <w:ind w:hanging="420" w:left="3360"/>
      </w:pPr>
    </w:lvl>
    <w:lvl w:ilvl="8" w:tentative="false">
      <w:start w:val="1"/>
      <w:numFmt w:val="lowerRoman"/>
      <w:lvlText w:val="%9." w:null="false"/>
      <w:lvlJc w:val="right"/>
      <w:pPr>
        <w:ind w:hanging="420" w:left="3780"/>
      </w:pPr>
    </w:lvl>
  </w:abstractNum>
  <w:abstractNum w:abstractNumId="1">
    <w:nsid w:val="110F209E"/>
    <w:multiLevelType w:val="multilevel"/>
    <w:tmpl w:val="110F209E"/>
    <w:lvl w:ilvl="0" w:tentative="false">
      <w:start w:val="1"/>
      <w:numFmt w:val="decimal"/>
      <w:lvlText w:val="（%1）" w:null="false"/>
      <w:lvlJc w:val="left"/>
      <w:pPr>
        <w:ind w:hanging="420" w:left="980"/>
      </w:pPr>
      <w:rPr>
        <w:rFonts w:hint="eastAsia"/>
      </w:rPr>
    </w:lvl>
    <w:lvl w:ilvl="1" w:tentative="false">
      <w:start w:val="1"/>
      <w:numFmt w:val="lowerLetter"/>
      <w:lvlText w:val="%2)" w:null="false"/>
      <w:lvlJc w:val="left"/>
      <w:pPr>
        <w:ind w:hanging="420" w:left="1400"/>
      </w:pPr>
    </w:lvl>
    <w:lvl w:ilvl="2" w:tentative="false">
      <w:start w:val="1"/>
      <w:numFmt w:val="lowerRoman"/>
      <w:lvlText w:val="%3." w:null="false"/>
      <w:lvlJc w:val="right"/>
      <w:pPr>
        <w:ind w:hanging="420" w:left="1820"/>
      </w:pPr>
    </w:lvl>
    <w:lvl w:ilvl="3" w:tentative="false">
      <w:start w:val="1"/>
      <w:numFmt w:val="decimal"/>
      <w:lvlText w:val="%4." w:null="false"/>
      <w:lvlJc w:val="left"/>
      <w:pPr>
        <w:ind w:hanging="420" w:left="2240"/>
      </w:pPr>
    </w:lvl>
    <w:lvl w:ilvl="4" w:tentative="false">
      <w:start w:val="1"/>
      <w:numFmt w:val="lowerLetter"/>
      <w:lvlText w:val="%5)" w:null="false"/>
      <w:lvlJc w:val="left"/>
      <w:pPr>
        <w:ind w:hanging="420" w:left="2660"/>
      </w:pPr>
    </w:lvl>
    <w:lvl w:ilvl="5" w:tentative="false">
      <w:start w:val="1"/>
      <w:numFmt w:val="lowerRoman"/>
      <w:lvlText w:val="%6." w:null="false"/>
      <w:lvlJc w:val="right"/>
      <w:pPr>
        <w:ind w:hanging="420" w:left="3080"/>
      </w:pPr>
    </w:lvl>
    <w:lvl w:ilvl="6" w:tentative="false">
      <w:start w:val="1"/>
      <w:numFmt w:val="decimal"/>
      <w:lvlText w:val="%7." w:null="false"/>
      <w:lvlJc w:val="left"/>
      <w:pPr>
        <w:ind w:hanging="420" w:left="3500"/>
      </w:pPr>
    </w:lvl>
    <w:lvl w:ilvl="7" w:tentative="false">
      <w:start w:val="1"/>
      <w:numFmt w:val="lowerLetter"/>
      <w:lvlText w:val="%8)" w:null="false"/>
      <w:lvlJc w:val="left"/>
      <w:pPr>
        <w:ind w:hanging="420" w:left="3920"/>
      </w:pPr>
    </w:lvl>
    <w:lvl w:ilvl="8" w:tentative="false">
      <w:start w:val="1"/>
      <w:numFmt w:val="lowerRoman"/>
      <w:lvlText w:val="%9." w:null="false"/>
      <w:lvlJc w:val="right"/>
      <w:pPr>
        <w:ind w:hanging="420" w:left="4340"/>
      </w:pPr>
    </w:lvl>
  </w:abstractNum>
  <w:abstractNum w:abstractNumId="2">
    <w:nsid w:val="3E533D1C"/>
    <w:multiLevelType w:val="multilevel"/>
    <w:tmpl w:val="3E533D1C"/>
    <w:lvl w:ilvl="0" w:tentative="false">
      <w:start w:val="1"/>
      <w:numFmt w:val="decimal"/>
      <w:lvlText w:val="（%1）" w:null="false"/>
      <w:lvlJc w:val="left"/>
      <w:pPr>
        <w:ind w:hanging="420" w:left="980"/>
      </w:pPr>
      <w:rPr>
        <w:rFonts w:hint="eastAsia"/>
      </w:rPr>
    </w:lvl>
    <w:lvl w:ilvl="1" w:tentative="false">
      <w:start w:val="1"/>
      <w:numFmt w:val="decimal"/>
      <w:lvlText w:val="（%2）" w:null="false"/>
      <w:lvlJc w:val="left"/>
      <w:pPr>
        <w:ind w:hanging="420" w:left="840"/>
      </w:pPr>
      <w:rPr>
        <w:rFonts w:hint="eastAsia"/>
      </w:rPr>
    </w:lvl>
    <w:lvl w:ilvl="2" w:tentative="false">
      <w:start w:val="1"/>
      <w:numFmt w:val="lowerRoman"/>
      <w:lvlText w:val="%3." w:null="false"/>
      <w:lvlJc w:val="right"/>
      <w:pPr>
        <w:ind w:hanging="420" w:left="1260"/>
      </w:pPr>
    </w:lvl>
    <w:lvl w:ilvl="3" w:tentative="false">
      <w:start w:val="1"/>
      <w:numFmt w:val="decimal"/>
      <w:lvlText w:val="%4." w:null="false"/>
      <w:lvlJc w:val="left"/>
      <w:pPr>
        <w:ind w:hanging="420" w:left="1680"/>
      </w:pPr>
    </w:lvl>
    <w:lvl w:ilvl="4" w:tentative="false">
      <w:start w:val="1"/>
      <w:numFmt w:val="lowerLetter"/>
      <w:lvlText w:val="%5)" w:null="false"/>
      <w:lvlJc w:val="left"/>
      <w:pPr>
        <w:ind w:hanging="420" w:left="2100"/>
      </w:pPr>
    </w:lvl>
    <w:lvl w:ilvl="5" w:tentative="false">
      <w:start w:val="1"/>
      <w:numFmt w:val="lowerRoman"/>
      <w:lvlText w:val="%6." w:null="false"/>
      <w:lvlJc w:val="right"/>
      <w:pPr>
        <w:ind w:hanging="420" w:left="2520"/>
      </w:pPr>
    </w:lvl>
    <w:lvl w:ilvl="6" w:tentative="false">
      <w:start w:val="1"/>
      <w:numFmt w:val="decimal"/>
      <w:lvlText w:val="%7." w:null="false"/>
      <w:lvlJc w:val="left"/>
      <w:pPr>
        <w:ind w:hanging="420" w:left="2940"/>
      </w:pPr>
    </w:lvl>
    <w:lvl w:ilvl="7" w:tentative="false">
      <w:start w:val="1"/>
      <w:numFmt w:val="lowerLetter"/>
      <w:lvlText w:val="%8)" w:null="false"/>
      <w:lvlJc w:val="left"/>
      <w:pPr>
        <w:ind w:hanging="420" w:left="3360"/>
      </w:pPr>
    </w:lvl>
    <w:lvl w:ilvl="8" w:tentative="false">
      <w:start w:val="1"/>
      <w:numFmt w:val="lowerRoman"/>
      <w:lvlText w:val="%9." w:null="false"/>
      <w:lvlJc w:val="right"/>
      <w:pPr>
        <w:ind w:hanging="420" w:left="3780"/>
      </w:pPr>
    </w:lvl>
  </w:abstractNum>
  <w:abstractNum w:abstractNumId="3">
    <w:nsid w:val="4490060F"/>
    <w:multiLevelType w:val="multilevel"/>
    <w:tmpl w:val="4490060F"/>
    <w:lvl w:ilvl="0" w:tentative="false">
      <w:start w:val="1"/>
      <w:numFmt w:val="decimal"/>
      <w:lvlText w:val="（%1）" w:null="false"/>
      <w:lvlJc w:val="left"/>
      <w:pPr>
        <w:ind w:hanging="420" w:left="980"/>
      </w:pPr>
      <w:rPr>
        <w:rFonts w:hint="eastAsia"/>
      </w:rPr>
    </w:lvl>
    <w:lvl w:ilvl="1" w:tentative="false">
      <w:start w:val="1"/>
      <w:numFmt w:val="lowerLetter"/>
      <w:lvlText w:val="%2)" w:null="false"/>
      <w:lvlJc w:val="left"/>
      <w:pPr>
        <w:ind w:hanging="420" w:left="840"/>
      </w:pPr>
    </w:lvl>
    <w:lvl w:ilvl="2" w:tentative="false">
      <w:start w:val="1"/>
      <w:numFmt w:val="lowerRoman"/>
      <w:lvlText w:val="%3." w:null="false"/>
      <w:lvlJc w:val="right"/>
      <w:pPr>
        <w:ind w:hanging="420" w:left="1260"/>
      </w:pPr>
    </w:lvl>
    <w:lvl w:ilvl="3" w:tentative="false">
      <w:start w:val="1"/>
      <w:numFmt w:val="decimal"/>
      <w:lvlText w:val="%4." w:null="false"/>
      <w:lvlJc w:val="left"/>
      <w:pPr>
        <w:ind w:hanging="420" w:left="1680"/>
      </w:pPr>
    </w:lvl>
    <w:lvl w:ilvl="4" w:tentative="false">
      <w:start w:val="1"/>
      <w:numFmt w:val="lowerLetter"/>
      <w:lvlText w:val="%5)" w:null="false"/>
      <w:lvlJc w:val="left"/>
      <w:pPr>
        <w:ind w:hanging="420" w:left="2100"/>
      </w:pPr>
    </w:lvl>
    <w:lvl w:ilvl="5" w:tentative="false">
      <w:start w:val="1"/>
      <w:numFmt w:val="lowerRoman"/>
      <w:lvlText w:val="%6." w:null="false"/>
      <w:lvlJc w:val="right"/>
      <w:pPr>
        <w:ind w:hanging="420" w:left="2520"/>
      </w:pPr>
    </w:lvl>
    <w:lvl w:ilvl="6" w:tentative="false">
      <w:start w:val="1"/>
      <w:numFmt w:val="decimal"/>
      <w:lvlText w:val="%7." w:null="false"/>
      <w:lvlJc w:val="left"/>
      <w:pPr>
        <w:ind w:hanging="420" w:left="2940"/>
      </w:pPr>
    </w:lvl>
    <w:lvl w:ilvl="7" w:tentative="false">
      <w:start w:val="1"/>
      <w:numFmt w:val="lowerLetter"/>
      <w:lvlText w:val="%8)" w:null="false"/>
      <w:lvlJc w:val="left"/>
      <w:pPr>
        <w:ind w:hanging="420" w:left="3360"/>
      </w:pPr>
    </w:lvl>
    <w:lvl w:ilvl="8" w:tentative="false">
      <w:start w:val="1"/>
      <w:numFmt w:val="lowerRoman"/>
      <w:lvlText w:val="%9." w:null="false"/>
      <w:lvlJc w:val="right"/>
      <w:pPr>
        <w:ind w:hanging="420" w:left="3780"/>
      </w:pPr>
    </w:lvl>
  </w:abstractNum>
  <w:abstractNum w:abstractNumId="4">
    <w:nsid w:val="6A5F7B67"/>
    <w:multiLevelType w:val="multilevel"/>
    <w:tmpl w:val="6A5F7B67"/>
    <w:lvl w:ilvl="0" w:tentative="false">
      <w:start w:val="1"/>
      <w:numFmt w:val="decimal"/>
      <w:lvlText w:val="%1." w:null="false"/>
      <w:lvlJc w:val="right"/>
      <w:pPr>
        <w:ind w:hanging="420" w:left="561"/>
      </w:pPr>
      <w:rPr>
        <w:color w:val="auto"/>
        <w:rFonts w:hint="eastAsia"/>
      </w:rPr>
    </w:lvl>
    <w:lvl w:ilvl="1" w:tentative="false">
      <w:start w:val="1"/>
      <w:numFmt w:val="lowerLetter"/>
      <w:lvlText w:val="%2)" w:null="false"/>
      <w:lvlJc w:val="left"/>
      <w:pPr>
        <w:ind w:hanging="420" w:left="414"/>
      </w:pPr>
    </w:lvl>
    <w:lvl w:ilvl="2" w:tentative="false">
      <w:start w:val="1"/>
      <w:numFmt w:val="lowerRoman"/>
      <w:lvlText w:val="%3." w:null="false"/>
      <w:lvlJc w:val="right"/>
      <w:pPr>
        <w:ind w:hanging="420" w:left="834"/>
      </w:pPr>
    </w:lvl>
    <w:lvl w:ilvl="3" w:tentative="false">
      <w:start w:val="1"/>
      <w:numFmt w:val="decimal"/>
      <w:lvlText w:val="%4." w:null="false"/>
      <w:lvlJc w:val="left"/>
      <w:pPr>
        <w:ind w:hanging="420" w:left="1254"/>
      </w:pPr>
    </w:lvl>
    <w:lvl w:ilvl="4" w:tentative="false">
      <w:start w:val="1"/>
      <w:numFmt w:val="lowerLetter"/>
      <w:lvlText w:val="%5)" w:null="false"/>
      <w:lvlJc w:val="left"/>
      <w:pPr>
        <w:ind w:hanging="420" w:left="1674"/>
      </w:pPr>
    </w:lvl>
    <w:lvl w:ilvl="5" w:tentative="false">
      <w:start w:val="1"/>
      <w:numFmt w:val="lowerRoman"/>
      <w:lvlText w:val="%6." w:null="false"/>
      <w:lvlJc w:val="right"/>
      <w:pPr>
        <w:ind w:hanging="420" w:left="2094"/>
      </w:pPr>
    </w:lvl>
    <w:lvl w:ilvl="6" w:tentative="false">
      <w:start w:val="1"/>
      <w:numFmt w:val="decimal"/>
      <w:lvlText w:val="%7." w:null="false"/>
      <w:lvlJc w:val="left"/>
      <w:pPr>
        <w:ind w:hanging="420" w:left="2514"/>
      </w:pPr>
    </w:lvl>
    <w:lvl w:ilvl="7" w:tentative="false">
      <w:start w:val="1"/>
      <w:numFmt w:val="lowerLetter"/>
      <w:lvlText w:val="%8)" w:null="false"/>
      <w:lvlJc w:val="left"/>
      <w:pPr>
        <w:ind w:hanging="420" w:left="2934"/>
      </w:pPr>
    </w:lvl>
    <w:lvl w:ilvl="8" w:tentative="false">
      <w:start w:val="1"/>
      <w:numFmt w:val="lowerRoman"/>
      <w:lvlText w:val="%9." w:null="false"/>
      <w:lvlJc w:val="right"/>
      <w:pPr>
        <w:ind w:hanging="420" w:left="3354"/>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w14="http://schemas.microsoft.com/office/word/2010/wordml" xmlns:r="http://schemas.openxmlformats.org/officeDocument/2006/relationships" xmlns:w10="urn:schemas-microsoft-com:office:word" xmlns:v="urn:schemas-microsoft-com:vml" xmlns:sl="http://schemas.openxmlformats.org/schemaLibrary/2006/main"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proofState w:grammar="clean"/>
  <w:defaultTabStop w:val="420"/>
  <w:drawingGridVerticalSpacing w:val="381"/>
  <w:drawingGridHorizontalSpacing w:val="140"/>
  <w:displayHorizontalDrawingGridEvery w:val="0"/>
  <w:characterSpacingControl w:val="compressPunctuation"/>
  <w:hdrShapeDefaults>
    <o:shapedefaults v:ext="edit" spidmax="2049"/>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2D6CA7"/>
    <w:rsid w:val="0000070B"/>
    <w:rsid w:val="00020579"/>
    <w:rsid w:val="000254D0"/>
    <w:rsid w:val="0003019E"/>
    <w:rsid w:val="000305CF"/>
    <w:rsid w:val="00032FFF"/>
    <w:rsid w:val="0003550C"/>
    <w:rsid w:val="00037187"/>
    <w:rsid w:val="0004283B"/>
    <w:rsid w:val="00044964"/>
    <w:rsid w:val="00045911"/>
    <w:rsid w:val="000471CF"/>
    <w:rsid w:val="00047A71"/>
    <w:rsid w:val="00056AB3"/>
    <w:rsid w:val="000616CF"/>
    <w:rsid w:val="00061BDA"/>
    <w:rsid w:val="00065503"/>
    <w:rsid w:val="00067799"/>
    <w:rsid w:val="00070EA4"/>
    <w:rsid w:val="00070EF4"/>
    <w:rsid w:val="000726EC"/>
    <w:rsid w:val="00072F97"/>
    <w:rsid w:val="0008331D"/>
    <w:rsid w:val="00084D4B"/>
    <w:rsid w:val="0009043A"/>
    <w:rsid w:val="000904C7"/>
    <w:rsid w:val="00092CE3"/>
    <w:rsid w:val="000A58F5"/>
    <w:rsid w:val="000B2145"/>
    <w:rsid w:val="000B24F9"/>
    <w:rsid w:val="000C2072"/>
    <w:rsid w:val="000C316C"/>
    <w:rsid w:val="000C6AC8"/>
    <w:rsid w:val="000C6EE5"/>
    <w:rsid w:val="000E51EF"/>
    <w:rsid w:val="000E7917"/>
    <w:rsid w:val="000F3208"/>
    <w:rsid w:val="000F34A7"/>
    <w:rsid w:val="0010118F"/>
    <w:rsid w:val="001011BC"/>
    <w:rsid w:val="00104E85"/>
    <w:rsid w:val="0010534F"/>
    <w:rsid w:val="0010724F"/>
    <w:rsid w:val="00110109"/>
    <w:rsid w:val="00113218"/>
    <w:rsid w:val="0012581C"/>
    <w:rsid w:val="00132144"/>
    <w:rsid w:val="001342A7"/>
    <w:rsid w:val="00135C88"/>
    <w:rsid w:val="001377FE"/>
    <w:rsid w:val="00144E94"/>
    <w:rsid w:val="00147B80"/>
    <w:rsid w:val="00150FA1"/>
    <w:rsid w:val="00151D34"/>
    <w:rsid w:val="00160B95"/>
    <w:rsid w:val="00160D39"/>
    <w:rsid w:val="0016443A"/>
    <w:rsid w:val="00174E68"/>
    <w:rsid w:val="00181710"/>
    <w:rsid w:val="00182E29"/>
    <w:rsid w:val="00183E17"/>
    <w:rsid w:val="001923BC"/>
    <w:rsid w:val="00194D90"/>
    <w:rsid w:val="001A3C9E"/>
    <w:rsid w:val="001A41AD"/>
    <w:rsid w:val="001A4BE5"/>
    <w:rsid w:val="001A4D64"/>
    <w:rsid w:val="001A75FE"/>
    <w:rsid w:val="001B4135"/>
    <w:rsid w:val="001C00A3"/>
    <w:rsid w:val="001C25AA"/>
    <w:rsid w:val="001C396E"/>
    <w:rsid w:val="001C3C86"/>
    <w:rsid w:val="001C7C4F"/>
    <w:rsid w:val="001D3465"/>
    <w:rsid w:val="001D640A"/>
    <w:rsid w:val="001E45D9"/>
    <w:rsid w:val="001E6C8A"/>
    <w:rsid w:val="001E70E8"/>
    <w:rsid w:val="001E7B5A"/>
    <w:rsid w:val="001F1261"/>
    <w:rsid w:val="001F505B"/>
    <w:rsid w:val="00200347"/>
    <w:rsid w:val="00202C2A"/>
    <w:rsid w:val="00202CBD"/>
    <w:rsid w:val="00203CA8"/>
    <w:rsid w:val="0020615E"/>
    <w:rsid w:val="00207B3F"/>
    <w:rsid w:val="00215DE0"/>
    <w:rsid w:val="00216C2E"/>
    <w:rsid w:val="00222C58"/>
    <w:rsid w:val="002271B4"/>
    <w:rsid w:val="00230973"/>
    <w:rsid w:val="00270F2B"/>
    <w:rsid w:val="002722C4"/>
    <w:rsid w:val="00275C2F"/>
    <w:rsid w:val="00276026"/>
    <w:rsid w:val="00282250"/>
    <w:rsid w:val="0028302E"/>
    <w:rsid w:val="002848F8"/>
    <w:rsid w:val="00290DC9"/>
    <w:rsid w:val="00292C62"/>
    <w:rsid w:val="002934A2"/>
    <w:rsid w:val="002A02A7"/>
    <w:rsid w:val="002A0C3B"/>
    <w:rsid w:val="002A51AB"/>
    <w:rsid w:val="002A5DDC"/>
    <w:rsid w:val="002B0E0E"/>
    <w:rsid w:val="002B1E9D"/>
    <w:rsid w:val="002B4A1C"/>
    <w:rsid w:val="002B7301"/>
    <w:rsid w:val="002C3A8D"/>
    <w:rsid w:val="002C7DA8"/>
    <w:rsid w:val="002D07ED"/>
    <w:rsid w:val="002D1A01"/>
    <w:rsid w:val="002D258B"/>
    <w:rsid w:val="002D694C"/>
    <w:rsid w:val="002D6CA7"/>
    <w:rsid w:val="002E0FF6"/>
    <w:rsid w:val="002E1EAE"/>
    <w:rsid w:val="002E2305"/>
    <w:rsid w:val="002E2CC2"/>
    <w:rsid w:val="002E78AF"/>
    <w:rsid w:val="002F34E8"/>
    <w:rsid w:val="003028D2"/>
    <w:rsid w:val="00305DF1"/>
    <w:rsid w:val="00305F52"/>
    <w:rsid w:val="003149CC"/>
    <w:rsid w:val="00320B49"/>
    <w:rsid w:val="003253F8"/>
    <w:rsid w:val="00333D48"/>
    <w:rsid w:val="003349A3"/>
    <w:rsid w:val="003359AD"/>
    <w:rsid w:val="0034026A"/>
    <w:rsid w:val="00340B91"/>
    <w:rsid w:val="00350F26"/>
    <w:rsid w:val="00353752"/>
    <w:rsid w:val="00360AA8"/>
    <w:rsid w:val="00360DED"/>
    <w:rsid w:val="00362068"/>
    <w:rsid w:val="003628CA"/>
    <w:rsid w:val="00362C4A"/>
    <w:rsid w:val="00363944"/>
    <w:rsid w:val="0036509D"/>
    <w:rsid w:val="00372502"/>
    <w:rsid w:val="0037288F"/>
    <w:rsid w:val="00373671"/>
    <w:rsid w:val="00373AAE"/>
    <w:rsid w:val="003756BC"/>
    <w:rsid w:val="00380D6B"/>
    <w:rsid w:val="003817A9"/>
    <w:rsid w:val="00382E71"/>
    <w:rsid w:val="00384CF8"/>
    <w:rsid w:val="00387063"/>
    <w:rsid w:val="0039189F"/>
    <w:rsid w:val="00396353"/>
    <w:rsid w:val="00396407"/>
    <w:rsid w:val="003A265D"/>
    <w:rsid w:val="003B258C"/>
    <w:rsid w:val="003B605B"/>
    <w:rsid w:val="003B6531"/>
    <w:rsid w:val="003B7DCE"/>
    <w:rsid w:val="003C0222"/>
    <w:rsid w:val="003C2FF2"/>
    <w:rsid w:val="003C3690"/>
    <w:rsid w:val="003C4C2E"/>
    <w:rsid w:val="003C54D1"/>
    <w:rsid w:val="003D1A97"/>
    <w:rsid w:val="003E2600"/>
    <w:rsid w:val="004008AF"/>
    <w:rsid w:val="00402FB1"/>
    <w:rsid w:val="00404131"/>
    <w:rsid w:val="004046D3"/>
    <w:rsid w:val="00407D96"/>
    <w:rsid w:val="004108D3"/>
    <w:rsid w:val="00411CD7"/>
    <w:rsid w:val="004202B6"/>
    <w:rsid w:val="00421403"/>
    <w:rsid w:val="00424205"/>
    <w:rsid w:val="004276E3"/>
    <w:rsid w:val="004530C6"/>
    <w:rsid w:val="00453F5F"/>
    <w:rsid w:val="00454B90"/>
    <w:rsid w:val="00456F49"/>
    <w:rsid w:val="0046005E"/>
    <w:rsid w:val="004608BB"/>
    <w:rsid w:val="004706AF"/>
    <w:rsid w:val="0047209B"/>
    <w:rsid w:val="0048316A"/>
    <w:rsid w:val="00485994"/>
    <w:rsid w:val="00492B3F"/>
    <w:rsid w:val="00493904"/>
    <w:rsid w:val="00497134"/>
    <w:rsid w:val="004A3504"/>
    <w:rsid w:val="004A5F87"/>
    <w:rsid w:val="004A75C1"/>
    <w:rsid w:val="004B0FBD"/>
    <w:rsid w:val="004B60A2"/>
    <w:rsid w:val="004C05E0"/>
    <w:rsid w:val="004C1741"/>
    <w:rsid w:val="004C2D07"/>
    <w:rsid w:val="004C5674"/>
    <w:rsid w:val="004D05AC"/>
    <w:rsid w:val="004D2343"/>
    <w:rsid w:val="004D4EA1"/>
    <w:rsid w:val="004D6E5F"/>
    <w:rsid w:val="004E0048"/>
    <w:rsid w:val="004E425D"/>
    <w:rsid w:val="004F1369"/>
    <w:rsid w:val="004F2832"/>
    <w:rsid w:val="00500D86"/>
    <w:rsid w:val="0050432C"/>
    <w:rsid w:val="0050776A"/>
    <w:rsid w:val="005077D5"/>
    <w:rsid w:val="00510719"/>
    <w:rsid w:val="00510913"/>
    <w:rsid w:val="00512227"/>
    <w:rsid w:val="005122D5"/>
    <w:rsid w:val="005146B9"/>
    <w:rsid w:val="00514EEB"/>
    <w:rsid w:val="005170A5"/>
    <w:rsid w:val="00517E5C"/>
    <w:rsid w:val="00521725"/>
    <w:rsid w:val="00522641"/>
    <w:rsid w:val="005228D6"/>
    <w:rsid w:val="005258F7"/>
    <w:rsid w:val="00533EE7"/>
    <w:rsid w:val="005366F9"/>
    <w:rsid w:val="00544EC9"/>
    <w:rsid w:val="005462D2"/>
    <w:rsid w:val="005512CA"/>
    <w:rsid w:val="00551622"/>
    <w:rsid w:val="00553210"/>
    <w:rsid w:val="005613A7"/>
    <w:rsid w:val="005668D7"/>
    <w:rsid w:val="005672E1"/>
    <w:rsid w:val="00567480"/>
    <w:rsid w:val="00573896"/>
    <w:rsid w:val="00580724"/>
    <w:rsid w:val="0059055C"/>
    <w:rsid w:val="00593FD8"/>
    <w:rsid w:val="005A0E04"/>
    <w:rsid w:val="005A1273"/>
    <w:rsid w:val="005A2544"/>
    <w:rsid w:val="005A53B3"/>
    <w:rsid w:val="005B227E"/>
    <w:rsid w:val="005B5D40"/>
    <w:rsid w:val="005C13E7"/>
    <w:rsid w:val="005C17CF"/>
    <w:rsid w:val="005C4D2C"/>
    <w:rsid w:val="005C5C9E"/>
    <w:rsid w:val="005D070C"/>
    <w:rsid w:val="005D073B"/>
    <w:rsid w:val="005D730F"/>
    <w:rsid w:val="005D766A"/>
    <w:rsid w:val="005D7B72"/>
    <w:rsid w:val="005E2EAC"/>
    <w:rsid w:val="005E34A6"/>
    <w:rsid w:val="005E408B"/>
    <w:rsid w:val="005E49EF"/>
    <w:rsid w:val="005E5750"/>
    <w:rsid w:val="005E6B00"/>
    <w:rsid w:val="005F0574"/>
    <w:rsid w:val="005F4A3D"/>
    <w:rsid w:val="00607224"/>
    <w:rsid w:val="00610FF2"/>
    <w:rsid w:val="00613311"/>
    <w:rsid w:val="006140EC"/>
    <w:rsid w:val="006141C9"/>
    <w:rsid w:val="00614604"/>
    <w:rsid w:val="006216BB"/>
    <w:rsid w:val="00625222"/>
    <w:rsid w:val="006301D3"/>
    <w:rsid w:val="00633A3D"/>
    <w:rsid w:val="00634035"/>
    <w:rsid w:val="00637908"/>
    <w:rsid w:val="00637982"/>
    <w:rsid w:val="00642275"/>
    <w:rsid w:val="00665EF1"/>
    <w:rsid w:val="006715D6"/>
    <w:rsid w:val="00674405"/>
    <w:rsid w:val="00674F35"/>
    <w:rsid w:val="00681153"/>
    <w:rsid w:val="00682932"/>
    <w:rsid w:val="00685E76"/>
    <w:rsid w:val="00686B43"/>
    <w:rsid w:val="00686B62"/>
    <w:rsid w:val="006871E1"/>
    <w:rsid w:val="006A2B7A"/>
    <w:rsid w:val="006A6A9B"/>
    <w:rsid w:val="006A6AAA"/>
    <w:rsid w:val="006B4D5C"/>
    <w:rsid w:val="006B6505"/>
    <w:rsid w:val="006C17D4"/>
    <w:rsid w:val="006C2CE1"/>
    <w:rsid w:val="006C4EA8"/>
    <w:rsid w:val="006C7DE1"/>
    <w:rsid w:val="006D0EE8"/>
    <w:rsid w:val="006D29BA"/>
    <w:rsid w:val="006E1201"/>
    <w:rsid w:val="006E23AE"/>
    <w:rsid w:val="006E27B9"/>
    <w:rsid w:val="006E2C24"/>
    <w:rsid w:val="006F6ABD"/>
    <w:rsid w:val="00700513"/>
    <w:rsid w:val="007130E0"/>
    <w:rsid w:val="00717BD7"/>
    <w:rsid w:val="007214A0"/>
    <w:rsid w:val="007244D3"/>
    <w:rsid w:val="00725545"/>
    <w:rsid w:val="00725A62"/>
    <w:rsid w:val="00742D65"/>
    <w:rsid w:val="0075309C"/>
    <w:rsid w:val="00760036"/>
    <w:rsid w:val="00760C6C"/>
    <w:rsid w:val="00771FD9"/>
    <w:rsid w:val="0077224C"/>
    <w:rsid w:val="00772F8E"/>
    <w:rsid w:val="007809E7"/>
    <w:rsid w:val="00780E8C"/>
    <w:rsid w:val="00781841"/>
    <w:rsid w:val="0078438A"/>
    <w:rsid w:val="007866D7"/>
    <w:rsid w:val="00793FA7"/>
    <w:rsid w:val="00794E67"/>
    <w:rsid w:val="007950BC"/>
    <w:rsid w:val="00797578"/>
    <w:rsid w:val="00797C35"/>
    <w:rsid w:val="00797D39"/>
    <w:rsid w:val="007A0B70"/>
    <w:rsid w:val="007C0894"/>
    <w:rsid w:val="007C7C35"/>
    <w:rsid w:val="007D1CF7"/>
    <w:rsid w:val="007D6350"/>
    <w:rsid w:val="007E60D0"/>
    <w:rsid w:val="007F0F2F"/>
    <w:rsid w:val="007F19B7"/>
    <w:rsid w:val="007F24D9"/>
    <w:rsid w:val="007F3443"/>
    <w:rsid w:val="007F4563"/>
    <w:rsid w:val="007F4598"/>
    <w:rsid w:val="007F476D"/>
    <w:rsid w:val="007F562F"/>
    <w:rsid w:val="007F5E94"/>
    <w:rsid w:val="008015EE"/>
    <w:rsid w:val="00801E91"/>
    <w:rsid w:val="00802FB8"/>
    <w:rsid w:val="0080753D"/>
    <w:rsid w:val="0081242D"/>
    <w:rsid w:val="00814A0A"/>
    <w:rsid w:val="008155F4"/>
    <w:rsid w:val="00817857"/>
    <w:rsid w:val="00823A01"/>
    <w:rsid w:val="00827D52"/>
    <w:rsid w:val="008316F7"/>
    <w:rsid w:val="0083624E"/>
    <w:rsid w:val="00836CD8"/>
    <w:rsid w:val="0084477D"/>
    <w:rsid w:val="00846E84"/>
    <w:rsid w:val="00853DB9"/>
    <w:rsid w:val="00860B68"/>
    <w:rsid w:val="00867CEB"/>
    <w:rsid w:val="00870AD8"/>
    <w:rsid w:val="00876B89"/>
    <w:rsid w:val="008917E6"/>
    <w:rsid w:val="00895557"/>
    <w:rsid w:val="00896369"/>
    <w:rsid w:val="008A04B2"/>
    <w:rsid w:val="008A5062"/>
    <w:rsid w:val="008A58C0"/>
    <w:rsid w:val="008B7B54"/>
    <w:rsid w:val="008C1480"/>
    <w:rsid w:val="008C16CD"/>
    <w:rsid w:val="008C5359"/>
    <w:rsid w:val="008D275A"/>
    <w:rsid w:val="008D51AC"/>
    <w:rsid w:val="008E1587"/>
    <w:rsid w:val="008F1124"/>
    <w:rsid w:val="009000F4"/>
    <w:rsid w:val="009064C2"/>
    <w:rsid w:val="00907A29"/>
    <w:rsid w:val="00924FB4"/>
    <w:rsid w:val="00927153"/>
    <w:rsid w:val="00927D14"/>
    <w:rsid w:val="0093367D"/>
    <w:rsid w:val="00943D2D"/>
    <w:rsid w:val="009443FF"/>
    <w:rsid w:val="0094733A"/>
    <w:rsid w:val="00950E30"/>
    <w:rsid w:val="00957C8A"/>
    <w:rsid w:val="00962ED6"/>
    <w:rsid w:val="009663EC"/>
    <w:rsid w:val="009731CD"/>
    <w:rsid w:val="00974AB0"/>
    <w:rsid w:val="00975E21"/>
    <w:rsid w:val="009800D8"/>
    <w:rsid w:val="00983561"/>
    <w:rsid w:val="009849D3"/>
    <w:rsid w:val="0099126E"/>
    <w:rsid w:val="009A1371"/>
    <w:rsid w:val="009A2811"/>
    <w:rsid w:val="009A2B35"/>
    <w:rsid w:val="009B5AB3"/>
    <w:rsid w:val="009B6820"/>
    <w:rsid w:val="009B7090"/>
    <w:rsid w:val="009C2090"/>
    <w:rsid w:val="009C67F5"/>
    <w:rsid w:val="009C6C8C"/>
    <w:rsid w:val="009D0781"/>
    <w:rsid w:val="009D752F"/>
    <w:rsid w:val="009E0359"/>
    <w:rsid w:val="009E0968"/>
    <w:rsid w:val="009E2160"/>
    <w:rsid w:val="009E3164"/>
    <w:rsid w:val="009E3793"/>
    <w:rsid w:val="009F251A"/>
    <w:rsid w:val="00A00351"/>
    <w:rsid w:val="00A007DB"/>
    <w:rsid w:val="00A01726"/>
    <w:rsid w:val="00A028E7"/>
    <w:rsid w:val="00A02EAB"/>
    <w:rsid w:val="00A0377B"/>
    <w:rsid w:val="00A05F4F"/>
    <w:rsid w:val="00A06705"/>
    <w:rsid w:val="00A105F5"/>
    <w:rsid w:val="00A14765"/>
    <w:rsid w:val="00A148F2"/>
    <w:rsid w:val="00A158AC"/>
    <w:rsid w:val="00A221FC"/>
    <w:rsid w:val="00A24564"/>
    <w:rsid w:val="00A33E2D"/>
    <w:rsid w:val="00A35091"/>
    <w:rsid w:val="00A42349"/>
    <w:rsid w:val="00A42F97"/>
    <w:rsid w:val="00A4353F"/>
    <w:rsid w:val="00A439C5"/>
    <w:rsid w:val="00A46693"/>
    <w:rsid w:val="00A5298D"/>
    <w:rsid w:val="00A5522F"/>
    <w:rsid w:val="00A571DD"/>
    <w:rsid w:val="00A64423"/>
    <w:rsid w:val="00A65A28"/>
    <w:rsid w:val="00A7510D"/>
    <w:rsid w:val="00A858BD"/>
    <w:rsid w:val="00A87A15"/>
    <w:rsid w:val="00AA2671"/>
    <w:rsid w:val="00AA3F6E"/>
    <w:rsid w:val="00AB34AD"/>
    <w:rsid w:val="00AB4CF6"/>
    <w:rsid w:val="00AB5502"/>
    <w:rsid w:val="00AC0443"/>
    <w:rsid w:val="00AC13C6"/>
    <w:rsid w:val="00AC625D"/>
    <w:rsid w:val="00AD17A7"/>
    <w:rsid w:val="00AD3824"/>
    <w:rsid w:val="00AD4B73"/>
    <w:rsid w:val="00AD7B31"/>
    <w:rsid w:val="00AE22B1"/>
    <w:rsid w:val="00AE6463"/>
    <w:rsid w:val="00AE7099"/>
    <w:rsid w:val="00AE7A00"/>
    <w:rsid w:val="00AF0A5E"/>
    <w:rsid w:val="00AF0CD6"/>
    <w:rsid w:val="00B02D8D"/>
    <w:rsid w:val="00B0423E"/>
    <w:rsid w:val="00B16182"/>
    <w:rsid w:val="00B20A4E"/>
    <w:rsid w:val="00B227CE"/>
    <w:rsid w:val="00B23C47"/>
    <w:rsid w:val="00B3070A"/>
    <w:rsid w:val="00B37072"/>
    <w:rsid w:val="00B40183"/>
    <w:rsid w:val="00B40D51"/>
    <w:rsid w:val="00B41BF8"/>
    <w:rsid w:val="00B437CF"/>
    <w:rsid w:val="00B43CFF"/>
    <w:rsid w:val="00B53959"/>
    <w:rsid w:val="00B5681E"/>
    <w:rsid w:val="00B6257F"/>
    <w:rsid w:val="00B632BC"/>
    <w:rsid w:val="00B663AE"/>
    <w:rsid w:val="00B71E83"/>
    <w:rsid w:val="00B731E0"/>
    <w:rsid w:val="00B73559"/>
    <w:rsid w:val="00B75A07"/>
    <w:rsid w:val="00B841DF"/>
    <w:rsid w:val="00B859DD"/>
    <w:rsid w:val="00B859F7"/>
    <w:rsid w:val="00B8684A"/>
    <w:rsid w:val="00B973CA"/>
    <w:rsid w:val="00BA0D5D"/>
    <w:rsid w:val="00BA0E3B"/>
    <w:rsid w:val="00BA1581"/>
    <w:rsid w:val="00BA31A6"/>
    <w:rsid w:val="00BA4075"/>
    <w:rsid w:val="00BB07B7"/>
    <w:rsid w:val="00BB2C58"/>
    <w:rsid w:val="00BB5562"/>
    <w:rsid w:val="00BD15EE"/>
    <w:rsid w:val="00BD362E"/>
    <w:rsid w:val="00BD4FC7"/>
    <w:rsid w:val="00BD6095"/>
    <w:rsid w:val="00BF714A"/>
    <w:rsid w:val="00C220A5"/>
    <w:rsid w:val="00C22E3B"/>
    <w:rsid w:val="00C23050"/>
    <w:rsid w:val="00C2514C"/>
    <w:rsid w:val="00C36157"/>
    <w:rsid w:val="00C37654"/>
    <w:rsid w:val="00C37B80"/>
    <w:rsid w:val="00C43CB7"/>
    <w:rsid w:val="00C621D3"/>
    <w:rsid w:val="00C7324E"/>
    <w:rsid w:val="00C8039D"/>
    <w:rsid w:val="00C83363"/>
    <w:rsid w:val="00C93D55"/>
    <w:rsid w:val="00C93F63"/>
    <w:rsid w:val="00CA22FF"/>
    <w:rsid w:val="00CA237A"/>
    <w:rsid w:val="00CA319A"/>
    <w:rsid w:val="00CA7162"/>
    <w:rsid w:val="00CB3840"/>
    <w:rsid w:val="00CB4CA8"/>
    <w:rsid w:val="00CB5C56"/>
    <w:rsid w:val="00CB7C19"/>
    <w:rsid w:val="00CC02B1"/>
    <w:rsid w:val="00CC26B8"/>
    <w:rsid w:val="00CC40E4"/>
    <w:rsid w:val="00CC6999"/>
    <w:rsid w:val="00CD479C"/>
    <w:rsid w:val="00CE0D15"/>
    <w:rsid w:val="00CE2E33"/>
    <w:rsid w:val="00CE3688"/>
    <w:rsid w:val="00CE60BB"/>
    <w:rsid w:val="00CF405E"/>
    <w:rsid w:val="00D001CF"/>
    <w:rsid w:val="00D02E42"/>
    <w:rsid w:val="00D04CD7"/>
    <w:rsid w:val="00D075C2"/>
    <w:rsid w:val="00D1129B"/>
    <w:rsid w:val="00D1221E"/>
    <w:rsid w:val="00D142C3"/>
    <w:rsid w:val="00D172F6"/>
    <w:rsid w:val="00D17CA8"/>
    <w:rsid w:val="00D2057D"/>
    <w:rsid w:val="00D2146A"/>
    <w:rsid w:val="00D22C85"/>
    <w:rsid w:val="00D2509D"/>
    <w:rsid w:val="00D27349"/>
    <w:rsid w:val="00D3794E"/>
    <w:rsid w:val="00D475F2"/>
    <w:rsid w:val="00D47AA4"/>
    <w:rsid w:val="00D54CA5"/>
    <w:rsid w:val="00D569C8"/>
    <w:rsid w:val="00D57288"/>
    <w:rsid w:val="00D57BB4"/>
    <w:rsid w:val="00D6785F"/>
    <w:rsid w:val="00D702F0"/>
    <w:rsid w:val="00D709B1"/>
    <w:rsid w:val="00D736F2"/>
    <w:rsid w:val="00D776FB"/>
    <w:rsid w:val="00D80260"/>
    <w:rsid w:val="00D820BF"/>
    <w:rsid w:val="00D82227"/>
    <w:rsid w:val="00D845DD"/>
    <w:rsid w:val="00D93DDE"/>
    <w:rsid w:val="00D94FB0"/>
    <w:rsid w:val="00DA2C9E"/>
    <w:rsid w:val="00DA301D"/>
    <w:rsid w:val="00DB78BB"/>
    <w:rsid w:val="00DC3A93"/>
    <w:rsid w:val="00DC4AC4"/>
    <w:rsid w:val="00DC53EB"/>
    <w:rsid w:val="00DC559F"/>
    <w:rsid w:val="00DC5743"/>
    <w:rsid w:val="00DC746A"/>
    <w:rsid w:val="00DC74F4"/>
    <w:rsid w:val="00DD0902"/>
    <w:rsid w:val="00DD17FC"/>
    <w:rsid w:val="00DD24C2"/>
    <w:rsid w:val="00DD2F5A"/>
    <w:rsid w:val="00DD5510"/>
    <w:rsid w:val="00DE119F"/>
    <w:rsid w:val="00DE1844"/>
    <w:rsid w:val="00DE2B64"/>
    <w:rsid w:val="00DE3822"/>
    <w:rsid w:val="00DE3E08"/>
    <w:rsid w:val="00DF060B"/>
    <w:rsid w:val="00DF5905"/>
    <w:rsid w:val="00DF733F"/>
    <w:rsid w:val="00DF739D"/>
    <w:rsid w:val="00E01382"/>
    <w:rsid w:val="00E0506D"/>
    <w:rsid w:val="00E06CE0"/>
    <w:rsid w:val="00E06E52"/>
    <w:rsid w:val="00E12C56"/>
    <w:rsid w:val="00E1352D"/>
    <w:rsid w:val="00E1431F"/>
    <w:rsid w:val="00E21867"/>
    <w:rsid w:val="00E222FA"/>
    <w:rsid w:val="00E26972"/>
    <w:rsid w:val="00E366FC"/>
    <w:rsid w:val="00E36D7D"/>
    <w:rsid w:val="00E414BA"/>
    <w:rsid w:val="00E416ED"/>
    <w:rsid w:val="00E43350"/>
    <w:rsid w:val="00E439C8"/>
    <w:rsid w:val="00E43A9A"/>
    <w:rsid w:val="00E4613A"/>
    <w:rsid w:val="00E542DB"/>
    <w:rsid w:val="00E55A0C"/>
    <w:rsid w:val="00E56551"/>
    <w:rsid w:val="00E575C6"/>
    <w:rsid w:val="00E662B8"/>
    <w:rsid w:val="00E675C2"/>
    <w:rsid w:val="00E76333"/>
    <w:rsid w:val="00E77FB9"/>
    <w:rsid w:val="00E80844"/>
    <w:rsid w:val="00E82EB8"/>
    <w:rsid w:val="00E8360D"/>
    <w:rsid w:val="00E85F82"/>
    <w:rsid w:val="00E8683A"/>
    <w:rsid w:val="00E9098D"/>
    <w:rsid w:val="00EA363F"/>
    <w:rsid w:val="00EA6D86"/>
    <w:rsid w:val="00EB79B9"/>
    <w:rsid w:val="00EC21A1"/>
    <w:rsid w:val="00EC2452"/>
    <w:rsid w:val="00EC581D"/>
    <w:rsid w:val="00ED1D83"/>
    <w:rsid w:val="00ED3D44"/>
    <w:rsid w:val="00EE2ACE"/>
    <w:rsid w:val="00EE3E0C"/>
    <w:rsid w:val="00EE4974"/>
    <w:rsid w:val="00EE5F2D"/>
    <w:rsid w:val="00EE704B"/>
    <w:rsid w:val="00EE77FC"/>
    <w:rsid w:val="00EF1152"/>
    <w:rsid w:val="00F01D00"/>
    <w:rsid w:val="00F034D6"/>
    <w:rsid w:val="00F061AC"/>
    <w:rsid w:val="00F13142"/>
    <w:rsid w:val="00F148F0"/>
    <w:rsid w:val="00F22291"/>
    <w:rsid w:val="00F22A54"/>
    <w:rsid w:val="00F23CE7"/>
    <w:rsid w:val="00F25029"/>
    <w:rsid w:val="00F256E9"/>
    <w:rsid w:val="00F305A1"/>
    <w:rsid w:val="00F37CD7"/>
    <w:rsid w:val="00F40E4A"/>
    <w:rsid w:val="00F41521"/>
    <w:rsid w:val="00F50FC4"/>
    <w:rsid w:val="00F511BC"/>
    <w:rsid w:val="00F51CCA"/>
    <w:rsid w:val="00F52C6B"/>
    <w:rsid w:val="00F57B75"/>
    <w:rsid w:val="00F60F56"/>
    <w:rsid w:val="00F63765"/>
    <w:rsid w:val="00F64C48"/>
    <w:rsid w:val="00F71A5C"/>
    <w:rsid w:val="00F725FB"/>
    <w:rsid w:val="00F77D21"/>
    <w:rsid w:val="00F83765"/>
    <w:rsid w:val="00F95062"/>
    <w:rsid w:val="00F95954"/>
    <w:rsid w:val="00FA4AC5"/>
    <w:rsid w:val="00FA6943"/>
    <w:rsid w:val="00FB36D2"/>
    <w:rsid w:val="00FB5909"/>
    <w:rsid w:val="00FB66AF"/>
    <w:rsid w:val="00FC50A2"/>
    <w:rsid w:val="00FD3BC3"/>
    <w:rsid w:val="00FD4CBB"/>
    <w:rsid w:val="00FD745D"/>
    <w:rsid w:val="00FE04D5"/>
    <w:rsid w:val="00FE0BA3"/>
    <w:rsid w:val="00FE1541"/>
    <w:rsid w:val="00FE1587"/>
    <w:rsid w:val="00FE6BC7"/>
    <w:rsid w:val="00FE70C1"/>
    <w:rsid w:val="00FE73D7"/>
    <w:rsid w:val="00FF524F"/>
    <w:rsid w:val="00FF6588"/>
    <w:rsid w:val="67B22972"/>
  </w:rsids>
  <m:mathPr>
    <m:mathFont m:val="Cambria Math"/>
    <m:brkBin m:val="before"/>
    <m:brkBinSub m:val="--"/>
    <m:smallFrac m:val="0"/>
    <m:dispDef/>
    <m:lMargin m:val="0"/>
    <m:rMargin m:val="0"/>
    <m:defJc m:val="centerGroup"/>
    <m:wrapIndent m:val="1440"/>
    <m:intLim m:val="subSup"/>
    <m:naryLim m:val="undOvr"/>
  </m:mathPr>
  <w:themeFontLang w:eastAsia="zh-CN" w:val="en-US"/>
  <w:shapeDefaults>
    <o:shapedefaults v:ext="edit" spidmax="2049"/>
    <o:shapelayout v:ext="edit">
      <o:idmap v:ext="edit" data="1"/>
    </o:shapelayout>
  </w:shapeDefaults>
  <w:clrSchemeMapping w:bg1="light1" w:t1="dark1" w:bg2="light2" w:t2="dark2" w:accent1="accent1" w:accent2="accent2" w:accent3="accent3" w:accent4="accent4" w:accent5="accent5" w:accent6="accent6" w:hyperlink="hyperlink" w:followedHyperlink="followedHyperlink"/>
  <w:decimalSymbol w:val="."/>
  <w:listSeparator w:val=","/>
  <w14:docId w14:val="7B6CD10A"/>
</w:settings>
</file>

<file path=word/styles.xml><?xml version="1.0" encoding="utf-8"?>
<w:styles xmlns:wps="http://schemas.microsoft.com/office/word/2010/wordprocessingShape" xmlns:wne="http://schemas.microsoft.com/office/word/2006/wordml" xmlns:m="http://schemas.openxmlformats.org/officeDocument/2006/math" xmlns:wpg="http://schemas.microsoft.com/office/word/2010/wordprocessingGroup" xmlns:w10="urn:schemas-microsoft-com:office:word" xmlns:wpi="http://schemas.microsoft.com/office/word/2010/wordprocessingInk" xmlns:wp14="http://schemas.microsoft.com/office/word/2010/wordprocessingDrawing" xmlns:v="urn:schemas-microsoft-com:vml" xmlns:wp="http://schemas.openxmlformats.org/drawingml/2006/wordprocessingDrawing" xmlns:wpc="http://schemas.microsoft.com/office/word/2010/wordprocessingCanvas" xmlns:mc="http://schemas.openxmlformats.org/markup-compatibility/2006" xmlns:r="http://schemas.openxmlformats.org/officeDocument/2006/relationships" xmlns:w14="http://schemas.microsoft.com/office/word/2010/wordml" xmlns:o="urn:schemas-microsoft-com:office:office" xmlns:w="http://schemas.openxmlformats.org/wordprocessingml/2006/main" mc:Ignorable="w14 wp14">
  <w:docDefaults>
    <w:rPrDefault>
      <w:rPr/>
    </w:rPrDefault>
    <w:pPrDefault/>
  </w:docDefaults>
  <w:latentStyles w:defLockedState="0" w:defSemiHidden="1" w:defUnhideWhenUsed="1" w:defQFormat="0" w:defUIPriority="99" w:count="267">
    <w:lsdException w:name="Balloon Text" w:uiPriority="0" w:qFormat="1"/>
    <w:lsdException w:name="Bibliography" w:uiPriority="37"/>
    <w:lsdException w:name="Book Title" w:uiPriority="33" w:semiHidden="0" w:unhideWhenUsed="0"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Hyperlink" w:semiHidden="0" w:qFormat="1"/>
    <w:lsdException w:name="Intense Emphasis" w:uiPriority="21" w:semiHidden="0" w:unhideWhenUsed="0" w:qFormat="1"/>
    <w:lsdException w:name="Intense Quote" w:semiHidden="0" w:unhideWhenUsed="0"/>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semiHidden="0" w:unhideWhenUsed="0"/>
    <w:lsdException w:name="Normal" w:uiPriority="0" w:semiHidden="0" w:unhideWhenUsed="0" w:qFormat="1"/>
    <w:lsdException w:name="Normal Table" w:qFormat="1"/>
    <w:lsdException w:name="Placeholder Text" w:unhideWhenUsed="0"/>
    <w:lsdException w:name="Quote" w:semiHidden="0" w:unhideWhenUsed="0"/>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OC Heading" w:uiPriority="39" w:qFormat="1"/>
    <w:lsdException w:name="Table Grid" w:uiPriority="0" w:semiHidden="0" w:unhideWhenUsed="0" w:qFormat="1"/>
    <w:lsdException w:name="Title" w:uiPriority="10" w:semiHidden="0" w:unhideWhenUsed="0" w:qFormat="1"/>
    <w:lsdException w:name="annotation reference" w:uiPriority="0" w:qFormat="1"/>
    <w:lsdException w:name="annotation subject" w:uiPriority="0" w:qFormat="1"/>
    <w:lsdException w:name="annotation text" w:uiPriority="0" w:qFormat="1"/>
    <w:lsdException w:name="caption" w:uiPriority="35" w:qFormat="1"/>
    <w:lsdException w:name="footer" w:semiHidden="0" w:qFormat="1"/>
    <w:lsdException w:name="header" w:uiPriority="0" w:semiHidden="0" w:qFormat="1"/>
    <w:lsdException w:name="heading 1" w:uiPriority="0" w:semiHidden="0" w:unhideWhenUsed="0" w:qFormat="1"/>
    <w:lsdException w:name="heading 2" w:uiPriority="9" w:semiHidden="0" w:qFormat="1"/>
    <w:lsdException w:name="heading 3" w:uiPriority="9"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page number" w:uiPriority="0" w:semiHidden="0" w:unhideWhenUsed="0" w:qFormat="1"/>
    <w:lsdException w:name="toc 1" w:uiPriority="39" w:semiHidden="0" w:qFormat="1"/>
    <w:lsdException w:name="toc 2" w:uiPriority="39" w:semiHidden="0" w:qFormat="1"/>
    <w:lsdException w:name="toc 3" w:uiPriority="39" w:semiHidden="0" w:qFormat="1"/>
    <w:lsdException w:name="toc 4" w:uiPriority="39"/>
    <w:lsdException w:name="toc 5" w:uiPriority="39"/>
    <w:lsdException w:name="toc 6" w:uiPriority="39"/>
    <w:lsdException w:name="toc 7" w:uiPriority="39"/>
    <w:lsdException w:name="toc 8" w:uiPriority="39"/>
    <w:lsdException w:name="toc 9" w:uiPriority="39"/>
  </w:latentStyles>
  <w:style w:type="paragraph" w:styleId="a" w:default="1">
    <w:name w:val="Normal"/>
    <w:qFormat/>
    <w:pPr>
      <w:widowControl w:val="0"/>
      <w:ind w:firstLine="200" w:firstLineChars="200"/>
      <w:jc w:val="both"/>
    </w:pPr>
    <w:rPr>
      <w:kern w:val="2"/>
      <w:sz w:val="28"/>
      <w:szCs w:val="22"/>
      <w:rFonts w:ascii="Times New Roman" w:hAnsi="Times New Roman"/>
    </w:rPr>
  </w:style>
  <w:style w:type="paragraph" w:styleId="1" w:default="0">
    <w:name w:val="heading 1"/>
    <w:basedOn w:val="a"/>
    <w:link w:val="1Char"/>
    <w:qFormat/>
    <w:pPr>
      <w:outlineLvl w:val="0"/>
      <w:snapToGrid w:val="0"/>
      <w:spacing w:after="50" w:afterLines="50" w:afterAutospacing="false" w:before="50" w:beforeLines="50" w:beforeAutospacing="false" w:line="360" w:lineRule="auto"/>
      <w:ind w:firstLine="0" w:firstLineChars="0"/>
      <w:jc w:val="center"/>
    </w:pPr>
    <w:rPr>
      <w:b w:val="1"/>
      <w:bCs w:val="1"/>
      <w:kern w:val="44"/>
      <w:sz w:val="44"/>
      <w:szCs w:val="44"/>
      <w:rFonts w:eastAsia="黑体"/>
    </w:rPr>
  </w:style>
  <w:style w:type="paragraph" w:styleId="2" w:default="0">
    <w:name w:val="heading 2"/>
    <w:basedOn w:val="a"/>
    <w:link w:val="2Char"/>
    <w:uiPriority w:val="9"/>
    <w:unhideWhenUsed/>
    <w:qFormat/>
    <w:pPr>
      <w:outlineLvl w:val="1"/>
      <w:spacing w:after="50" w:afterLines="50" w:afterAutospacing="false" w:before="50" w:beforeLines="50" w:beforeAutospacing="false" w:line="360" w:lineRule="auto"/>
      <w:ind w:firstLine="0" w:firstLineChars="0"/>
    </w:pPr>
    <w:rPr>
      <w:b w:val="1"/>
      <w:bCs w:val="1"/>
      <w:sz w:val="36"/>
      <w:szCs w:val="32"/>
      <w:rFonts w:eastAsia="黑体" w:cstheme="majorBidi"/>
    </w:rPr>
  </w:style>
  <w:style w:type="paragraph" w:styleId="3" w:default="0">
    <w:name w:val="heading 3"/>
    <w:basedOn w:val="a"/>
    <w:link w:val="3Char"/>
    <w:uiPriority w:val="9"/>
    <w:unhideWhenUsed/>
    <w:qFormat/>
    <w:pPr>
      <w:outlineLvl w:val="2"/>
      <w:spacing w:after="50" w:afterLines="50" w:afterAutospacing="false" w:before="50" w:beforeLines="50" w:beforeAutospacing="false" w:line="360" w:lineRule="auto"/>
      <w:ind w:firstLine="0" w:firstLineChars="0"/>
    </w:pPr>
    <w:rPr>
      <w:b w:val="1"/>
      <w:bCs w:val="1"/>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type="dxa" w:w="0"/>
      <w:tblCellMar>
        <w:top w:type="dxa" w:w="0"/>
        <w:bottom w:type="dxa" w:w="0"/>
        <w:left w:type="dxa" w:w="108"/>
        <w:right w:type="dxa" w:w="108"/>
      </w:tblCellMar>
    </w:tblPr>
  </w:style>
  <w:style w:type="numbering" w:styleId="a2" w:default="1">
    <w:name w:val="No List"/>
    <w:uiPriority w:val="99"/>
    <w:semiHidden/>
    <w:unhideWhenUsed/>
  </w:style>
  <w:style w:type="paragraph" w:styleId="a3" w:default="0">
    <w:name w:val="annotation text"/>
    <w:basedOn w:val="a"/>
    <w:link w:val="Char"/>
    <w:semiHidden/>
    <w:unhideWhenUsed/>
    <w:qFormat/>
    <w:pPr>
      <w:ind w:firstLine="0" w:firstLineChars="0"/>
      <w:jc w:val="left"/>
    </w:pPr>
    <w:rPr>
      <w:sz w:val="21"/>
      <w:szCs w:val="24"/>
      <w:rFonts w:asciiTheme="minorHAnsi" w:hAnsiTheme="minorHAnsi"/>
    </w:rPr>
  </w:style>
  <w:style w:type="paragraph" w:styleId="30" w:default="0">
    <w:name w:val="toc 3"/>
    <w:basedOn w:val="a"/>
    <w:uiPriority w:val="39"/>
    <w:unhideWhenUsed/>
    <w:qFormat/>
    <w:pPr>
      <w:ind w:left="840" w:leftChars="400"/>
    </w:pPr>
  </w:style>
  <w:style w:type="paragraph" w:styleId="a4" w:default="0">
    <w:name w:val="Balloon Text"/>
    <w:basedOn w:val="a"/>
    <w:link w:val="Char0"/>
    <w:semiHidden/>
    <w:unhideWhenUsed/>
    <w:qFormat/>
    <w:pPr>
      <w:ind w:firstLine="0" w:firstLineChars="0"/>
    </w:pPr>
    <w:rPr>
      <w:sz w:val="18"/>
      <w:szCs w:val="18"/>
      <w:rFonts w:asciiTheme="minorHAnsi" w:hAnsiTheme="minorHAnsi"/>
    </w:rPr>
  </w:style>
  <w:style w:type="paragraph" w:styleId="a5" w:default="0">
    <w:name w:val="footer"/>
    <w:basedOn w:val="a"/>
    <w:link w:val="Char1"/>
    <w:uiPriority w:val="99"/>
    <w:unhideWhenUsed/>
    <w:qFormat/>
    <w:pPr>
      <w:snapToGrid w:val="0"/>
      <w:tabs>
        <w:tab w:val="center" w:pos="4153"/>
        <w:tab w:val="right" w:pos="8306"/>
      </w:tabs>
      <w:jc w:val="left"/>
    </w:pPr>
    <w:rPr>
      <w:sz w:val="18"/>
      <w:szCs w:val="18"/>
    </w:rPr>
  </w:style>
  <w:style w:type="paragraph" w:styleId="a6" w:default="0">
    <w:name w:val="header"/>
    <w:basedOn w:val="a"/>
    <w:link w:val="Char2"/>
    <w:unhideWhenUsed/>
    <w:qFormat/>
    <w:pPr>
      <w:snapToGrid w:val="0"/>
      <w:pBdr>
        <w:bottom w:val="single" w:color="auto" w:sz="6" w:space="1" w:shadow="off" w:frame="off"/>
      </w:pBdr>
      <w:tabs>
        <w:tab w:val="center" w:pos="4153"/>
        <w:tab w:val="right" w:pos="8306"/>
      </w:tabs>
      <w:jc w:val="center"/>
    </w:pPr>
    <w:rPr>
      <w:sz w:val="18"/>
      <w:szCs w:val="18"/>
    </w:rPr>
  </w:style>
  <w:style w:type="paragraph" w:styleId="10" w:default="0">
    <w:name w:val="toc 1"/>
    <w:basedOn w:val="a"/>
    <w:uiPriority w:val="39"/>
    <w:unhideWhenUsed/>
    <w:qFormat/>
  </w:style>
  <w:style w:type="paragraph" w:styleId="20" w:default="0">
    <w:name w:val="toc 2"/>
    <w:basedOn w:val="a"/>
    <w:uiPriority w:val="39"/>
    <w:unhideWhenUsed/>
    <w:qFormat/>
    <w:pPr>
      <w:ind w:left="420" w:leftChars="200"/>
    </w:pPr>
  </w:style>
  <w:style w:type="paragraph" w:styleId="a7" w:default="0">
    <w:name w:val="annotation subject"/>
    <w:basedOn w:val="a3"/>
    <w:link w:val="Char3"/>
    <w:semiHidden/>
    <w:unhideWhenUsed/>
    <w:qFormat/>
    <w:rPr>
      <w:b w:val="1"/>
      <w:bCs w:val="1"/>
    </w:rPr>
  </w:style>
  <w:style w:type="table" w:styleId="a8" w:default="0">
    <w:name w:val="Table Grid"/>
    <w:basedOn w:val="a1"/>
    <w:qFormat/>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character" w:styleId="a9" w:default="0">
    <w:name w:val="page number"/>
    <w:basedOn w:val="a0"/>
    <w:qFormat/>
  </w:style>
  <w:style w:type="character" w:styleId="aa" w:default="0">
    <w:name w:val="Hyperlink"/>
    <w:basedOn w:val="a0"/>
    <w:uiPriority w:val="99"/>
    <w:unhideWhenUsed/>
    <w:qFormat/>
    <w:rPr>
      <w:color w:val="0563C1" w:themeColor="hyperlink"/>
      <w:u w:val="single"/>
    </w:rPr>
  </w:style>
  <w:style w:type="character" w:styleId="ab" w:default="0">
    <w:name w:val="annotation reference"/>
    <w:basedOn w:val="a0"/>
    <w:semiHidden/>
    <w:unhideWhenUsed/>
    <w:qFormat/>
    <w:rPr>
      <w:sz w:val="21"/>
      <w:szCs w:val="21"/>
    </w:rPr>
  </w:style>
  <w:style w:type="character" w:styleId="Char2" w:default="0" w:customStyle="1">
    <w:name w:val="页眉 Char"/>
    <w:basedOn w:val="a0"/>
    <w:link w:val="a6"/>
    <w:rPr>
      <w:sz w:val="18"/>
      <w:szCs w:val="18"/>
    </w:rPr>
  </w:style>
  <w:style w:type="character" w:styleId="Char1" w:default="0" w:customStyle="1">
    <w:name w:val="页脚 Char"/>
    <w:basedOn w:val="a0"/>
    <w:link w:val="a5"/>
    <w:uiPriority w:val="99"/>
    <w:qFormat/>
    <w:rPr>
      <w:sz w:val="18"/>
      <w:szCs w:val="18"/>
    </w:rPr>
  </w:style>
  <w:style w:type="character" w:styleId="1Char" w:default="0" w:customStyle="1">
    <w:name w:val="标题 1 Char"/>
    <w:basedOn w:val="a0"/>
    <w:link w:val="1"/>
    <w:qFormat/>
    <w:rPr>
      <w:b w:val="1"/>
      <w:bCs w:val="1"/>
      <w:kern w:val="44"/>
      <w:sz w:val="44"/>
      <w:szCs w:val="44"/>
      <w:rFonts w:ascii="Times New Roman" w:hAnsi="Times New Roman" w:eastAsia="黑体"/>
    </w:rPr>
  </w:style>
  <w:style w:type="character" w:styleId="2Char" w:default="0" w:customStyle="1">
    <w:name w:val="标题 2 Char"/>
    <w:basedOn w:val="a0"/>
    <w:link w:val="2"/>
    <w:uiPriority w:val="9"/>
    <w:qFormat/>
    <w:rPr>
      <w:b w:val="1"/>
      <w:bCs w:val="1"/>
      <w:sz w:val="36"/>
      <w:szCs w:val="32"/>
      <w:rFonts w:ascii="Times New Roman" w:hAnsi="Times New Roman" w:eastAsia="黑体" w:cstheme="majorBidi"/>
    </w:rPr>
  </w:style>
  <w:style w:type="character" w:styleId="3Char" w:default="0" w:customStyle="1">
    <w:name w:val="标题 3 Char"/>
    <w:basedOn w:val="a0"/>
    <w:link w:val="3"/>
    <w:uiPriority w:val="9"/>
    <w:qFormat/>
    <w:rPr>
      <w:b w:val="1"/>
      <w:bCs w:val="1"/>
      <w:sz w:val="32"/>
      <w:szCs w:val="32"/>
      <w:rFonts w:ascii="Times New Roman" w:hAnsi="Times New Roman"/>
    </w:rPr>
  </w:style>
  <w:style w:type="paragraph" w:styleId="TOC1" w:default="0" w:customStyle="1">
    <w:name w:val="TOC 标题1"/>
    <w:basedOn w:val="1"/>
    <w:uiPriority w:val="39"/>
    <w:unhideWhenUsed/>
    <w:qFormat/>
    <w:pPr>
      <w:outlineLvl w:val="9"/>
      <w:spacing w:afterAutospacing="false" w:before="240" w:beforeAutospacing="false" w:line="259" w:lineRule="auto"/>
      <w:jc w:val="left"/>
    </w:pPr>
    <w:rPr>
      <w:b w:val="0"/>
      <w:bCs w:val="0"/>
      <w:color w:val="2E74B5" w:themeColor="accent1" w:themeShade="BF"/>
      <w:kern w:val="0"/>
      <w:sz w:val="32"/>
      <w:szCs w:val="32"/>
      <w:rFonts w:asciiTheme="majorHAnsi" w:hAnsiTheme="majorHAnsi" w:eastAsiaTheme="majorEastAsia" w:cstheme="majorBidi"/>
    </w:rPr>
  </w:style>
  <w:style w:type="paragraph" w:styleId="ac" w:default="0">
    <w:name w:val="List Paragraph"/>
    <w:basedOn w:val="a"/>
    <w:uiPriority w:val="99"/>
    <w:qFormat/>
    <w:pPr>
      <w:ind w:firstLine="420"/>
    </w:pPr>
  </w:style>
  <w:style w:type="paragraph" w:styleId="ad" w:default="0" w:customStyle="1">
    <w:name w:val="首行缩进"/>
    <w:basedOn w:val="a"/>
    <w:qFormat/>
    <w:pPr>
      <w:snapToGrid w:val="0"/>
      <w:ind w:firstLine="425" w:firstLineChars="0"/>
    </w:pPr>
    <w:rPr>
      <w:sz w:val="21"/>
      <w:rFonts w:ascii="宋体" w:hAnsiTheme="minorHAnsi"/>
    </w:rPr>
  </w:style>
  <w:style w:type="paragraph" w:styleId="11" w:default="0" w:customStyle="1">
    <w:name w:val="正文1"/>
    <w:basedOn w:val="a"/>
    <w:qFormat/>
    <w:pPr>
      <w:spacing w:afterAutospacing="false" w:beforeLines="50" w:beforeAutospacing="false" w:line="600" w:lineRule="exact"/>
      <w:ind w:firstLine="560"/>
    </w:pPr>
    <w:rPr>
      <w:szCs w:val="24"/>
      <w:rFonts w:ascii="宋体" w:hAnsi="宋体" w:hint="eastAsia"/>
    </w:rPr>
  </w:style>
  <w:style w:type="character" w:styleId="Char0" w:default="0" w:customStyle="1">
    <w:name w:val="批注框文本 Char"/>
    <w:basedOn w:val="a0"/>
    <w:link w:val="a4"/>
    <w:semiHidden/>
    <w:qFormat/>
    <w:rPr>
      <w:sz w:val="18"/>
      <w:szCs w:val="18"/>
    </w:rPr>
  </w:style>
  <w:style w:type="character" w:styleId="Char" w:default="0" w:customStyle="1">
    <w:name w:val="批注文字 Char"/>
    <w:basedOn w:val="a0"/>
    <w:link w:val="a3"/>
    <w:semiHidden/>
    <w:qFormat/>
    <w:rPr>
      <w:szCs w:val="24"/>
    </w:rPr>
  </w:style>
  <w:style w:type="character" w:styleId="Char3" w:default="0" w:customStyle="1">
    <w:name w:val="批注主题 Char"/>
    <w:basedOn w:val="Char"/>
    <w:link w:val="a7"/>
    <w:semiHidden/>
    <w:qFormat/>
    <w:rPr>
      <w:b w:val="1"/>
      <w:bCs w:val="1"/>
      <w:szCs w:val="24"/>
    </w:rPr>
  </w:style>
  <w:style w:type="paragraph" w:styleId="12" w:default="0" w:customStyle="1">
    <w:name w:val="修订1"/>
    <w:uiPriority w:val="99"/>
    <w:semiHidden/>
    <w:qFormat/>
    <w:rPr>
      <w:kern w:val="2"/>
      <w:sz w:val="21"/>
      <w:szCs w:val="24"/>
    </w:rPr>
  </w:style>
  <w:style w:type="paragraph" w:styleId="ae" w:default="0" w:customStyle="1">
    <w:name w:val="表名"/>
    <w:basedOn w:val="a"/>
    <w:qFormat/>
    <w:pPr>
      <w:jc w:val="center"/>
    </w:pPr>
    <w:rPr>
      <w:b w:val="1"/>
      <w:sz w:val="24"/>
    </w:rPr>
  </w:style>
  <w:style w:type="character" w:styleId="font51" w:default="0" w:customStyle="1">
    <w:name w:val="font51"/>
    <w:basedOn w:val="a0"/>
    <w:qFormat/>
    <w:rPr>
      <w:b w:val="1"/>
      <w:bCs w:val="1"/>
      <w:color w:val="000000"/>
      <w:sz w:val="24"/>
      <w:szCs w:val="24"/>
      <w:u w:val="none"/>
      <w:rFonts w:ascii="宋体" w:hAnsi="宋体" w:eastAsia="宋体" w:cs="宋体" w:hint="eastAsia"/>
    </w:rPr>
  </w:style>
  <w:style w:type="character" w:styleId="font21" w:default="0" w:customStyle="1">
    <w:name w:val="font21"/>
    <w:basedOn w:val="a0"/>
    <w:qFormat/>
    <w:rPr>
      <w:b w:val="1"/>
      <w:bCs w:val="1"/>
      <w:color w:val="000000"/>
      <w:sz w:val="24"/>
      <w:szCs w:val="24"/>
      <w:u w:val="none"/>
      <w:rFonts w:ascii="Times New Roman" w:hAnsi="Times New Roman" w:cs="Times New Roman" w:hint="default"/>
    </w:rPr>
  </w:style>
  <w:style w:type="character" w:styleId="font11" w:default="0" w:customStyle="1">
    <w:name w:val="font11"/>
    <w:basedOn w:val="a0"/>
    <w:qFormat/>
    <w:rPr>
      <w:color w:val="000000"/>
      <w:sz w:val="24"/>
      <w:szCs w:val="24"/>
      <w:u w:val="none"/>
      <w:rFonts w:ascii="宋体" w:hAnsi="宋体" w:eastAsia="宋体" w:cs="宋体" w:hint="eastAsia"/>
    </w:rPr>
  </w:style>
  <w:style w:type="character" w:styleId="font41" w:default="0" w:customStyle="1">
    <w:name w:val="font41"/>
    <w:basedOn w:val="a0"/>
    <w:qFormat/>
    <w:rPr>
      <w:color w:val="000000"/>
      <w:sz w:val="24"/>
      <w:szCs w:val="24"/>
      <w:u w:val="none"/>
      <w:rFonts w:ascii="宋体" w:hAnsi="宋体" w:eastAsia="宋体" w:cs="宋体" w:hint="eastAsia"/>
    </w:rPr>
  </w:style>
  <w:style w:type="paragraph" w:styleId="af" w:default="0" w:customStyle="1">
    <w:name w:val="表格内容"/>
    <w:basedOn w:val="a"/>
    <w:qFormat/>
    <w:pPr>
      <w:jc w:val="center"/>
    </w:pPr>
    <w:rPr>
      <w:color w:val="000000"/>
      <w:kern w:val="0"/>
      <w:sz w:val="24"/>
      <w:rFonts w:cs="宋体"/>
    </w:rPr>
  </w:style>
  <w:style w:type="character" w:styleId="font31" w:default="0" w:customStyle="1">
    <w:name w:val="font31"/>
    <w:basedOn w:val="a0"/>
    <w:qFormat/>
    <w:rPr>
      <w:b w:val="1"/>
      <w:bCs w:val="1"/>
      <w:color w:val="000000"/>
      <w:sz w:val="24"/>
      <w:szCs w:val="24"/>
      <w:u w:val="none"/>
      <w:rFonts w:ascii="Times New Roman" w:hAnsi="Times New Roman" w:cs="Times New Roman" w:hint="default"/>
    </w:rPr>
  </w:style>
  <w:style w:type="table" w:styleId="21" w:default="0" w:customStyle="1">
    <w:name w:val="网格型2"/>
    <w:basedOn w:val="a1"/>
    <w:qFormat/>
    <w:pPr>
      <w:widowControl w:val="0"/>
      <w:jc w:val="both"/>
    </w:pPr>
    <w:rPr>
      <w:rFonts w:ascii="Calibri" w:hAnsi="Calibri" w:eastAsia="Times New Roman" w:cs="Times New Roman"/>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table" w:styleId="31" w:default="0" w:customStyle="1">
    <w:name w:val="网格型3"/>
    <w:basedOn w:val="a1"/>
    <w:qFormat/>
    <w:pPr>
      <w:widowControl w:val="0"/>
      <w:jc w:val="both"/>
    </w:pPr>
    <w:rPr>
      <w:rFonts w:ascii="Calibri" w:hAnsi="Calibri" w:eastAsia="Times New Roman" w:cs="Times New Roman"/>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paragraph" w:styleId="TOC" w:default="0">
    <w:name w:val="TOC Heading"/>
    <w:basedOn w:val="1"/>
    <w:uiPriority w:val="39"/>
    <w:semiHidden/>
    <w:unhideWhenUsed/>
    <w:rsid w:val="003028D2"/>
    <w:qFormat/>
    <w:pPr>
      <w:outlineLvl w:val="9"/>
      <w:spacing w:after="0" w:afterLines="0" w:afterAutospacing="false" w:before="480" w:beforeLines="0" w:beforeAutospacing="false" w:line="276" w:lineRule="auto"/>
      <w:jc w:val="left"/>
    </w:pPr>
    <w:rPr>
      <w:color w:val="2E74B5" w:themeColor="accent1" w:themeShade="BF"/>
      <w:kern w:val="0"/>
      <w:sz w:val="28"/>
      <w:szCs w:val="28"/>
      <w:rFonts w:asciiTheme="majorHAnsi" w:hAnsiTheme="majorHAnsi" w:eastAsiaTheme="majorEastAsia" w:cstheme="majorBidi"/>
    </w:rPr>
  </w:style>
  <w:style w:type="paragraph" w:styleId="4" w:default="0">
    <w:name w:val="toc 4"/>
    <w:basedOn w:val="a"/>
    <w:uiPriority w:val="39"/>
    <w:unhideWhenUsed/>
    <w:rsid w:val="003028D2"/>
    <w:pPr>
      <w:ind w:firstLine="0" w:firstLineChars="0" w:left="1260" w:leftChars="600"/>
    </w:pPr>
    <w:rPr>
      <w:sz w:val="21"/>
      <w:rFonts w:asciiTheme="minorHAnsi" w:hAnsiTheme="minorHAnsi"/>
    </w:rPr>
  </w:style>
  <w:style w:type="paragraph" w:styleId="5" w:default="0">
    <w:name w:val="toc 5"/>
    <w:basedOn w:val="a"/>
    <w:uiPriority w:val="39"/>
    <w:unhideWhenUsed/>
    <w:rsid w:val="003028D2"/>
    <w:pPr>
      <w:ind w:firstLine="0" w:firstLineChars="0" w:left="1680" w:leftChars="800"/>
    </w:pPr>
    <w:rPr>
      <w:sz w:val="21"/>
      <w:rFonts w:asciiTheme="minorHAnsi" w:hAnsiTheme="minorHAnsi"/>
    </w:rPr>
  </w:style>
  <w:style w:type="paragraph" w:styleId="6" w:default="0">
    <w:name w:val="toc 6"/>
    <w:basedOn w:val="a"/>
    <w:uiPriority w:val="39"/>
    <w:unhideWhenUsed/>
    <w:rsid w:val="003028D2"/>
    <w:pPr>
      <w:ind w:firstLine="0" w:firstLineChars="0" w:left="2100" w:leftChars="1000"/>
    </w:pPr>
    <w:rPr>
      <w:sz w:val="21"/>
      <w:rFonts w:asciiTheme="minorHAnsi" w:hAnsiTheme="minorHAnsi"/>
    </w:rPr>
  </w:style>
  <w:style w:type="paragraph" w:styleId="7" w:default="0">
    <w:name w:val="toc 7"/>
    <w:basedOn w:val="a"/>
    <w:uiPriority w:val="39"/>
    <w:unhideWhenUsed/>
    <w:rsid w:val="003028D2"/>
    <w:pPr>
      <w:ind w:firstLine="0" w:firstLineChars="0" w:left="2520" w:leftChars="1200"/>
    </w:pPr>
    <w:rPr>
      <w:sz w:val="21"/>
      <w:rFonts w:asciiTheme="minorHAnsi" w:hAnsiTheme="minorHAnsi"/>
    </w:rPr>
  </w:style>
  <w:style w:type="paragraph" w:styleId="8" w:default="0">
    <w:name w:val="toc 8"/>
    <w:basedOn w:val="a"/>
    <w:uiPriority w:val="39"/>
    <w:unhideWhenUsed/>
    <w:rsid w:val="003028D2"/>
    <w:pPr>
      <w:ind w:firstLine="0" w:firstLineChars="0" w:left="2940" w:leftChars="1400"/>
    </w:pPr>
    <w:rPr>
      <w:sz w:val="21"/>
      <w:rFonts w:asciiTheme="minorHAnsi" w:hAnsiTheme="minorHAnsi"/>
    </w:rPr>
  </w:style>
  <w:style w:type="paragraph" w:styleId="9" w:default="0">
    <w:name w:val="toc 9"/>
    <w:basedOn w:val="a"/>
    <w:uiPriority w:val="39"/>
    <w:unhideWhenUsed/>
    <w:rsid w:val="003028D2"/>
    <w:pPr>
      <w:ind w:firstLine="0" w:firstLineChars="0" w:left="3360" w:leftChars="1600"/>
    </w:pPr>
    <w:rPr>
      <w:sz w:val="21"/>
      <w:rFonts w:asciiTheme="minorHAnsi" w:hAnsiTheme="minorHAnsi"/>
    </w:rPr>
  </w:style>
  <w:docDefaults>
    <w:rPrDefault>
      <w:rPr/>
    </w:rPrDefault>
    <w:pPrDefault/>
  </w:docDefaults>
  <w:latentStyles w:defLockedState="0" w:defSemiHidden="1" w:defUnhideWhenUsed="1" w:defQFormat="0" w:defUIPriority="99" w:count="267">
    <w:lsdException w:name="Balloon Text" w:uiPriority="0" w:qFormat="1"/>
    <w:lsdException w:name="Bibliography" w:uiPriority="37"/>
    <w:lsdException w:name="Book Title" w:uiPriority="33" w:semiHidden="0" w:unhideWhenUsed="0"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Hyperlink" w:semiHidden="0" w:qFormat="1"/>
    <w:lsdException w:name="Intense Emphasis" w:uiPriority="21" w:semiHidden="0" w:unhideWhenUsed="0" w:qFormat="1"/>
    <w:lsdException w:name="Intense Quote" w:semiHidden="0" w:unhideWhenUsed="0"/>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semiHidden="0" w:unhideWhenUsed="0"/>
    <w:lsdException w:name="Normal" w:uiPriority="0" w:semiHidden="0" w:unhideWhenUsed="0" w:qFormat="1"/>
    <w:lsdException w:name="Normal Table" w:qFormat="1"/>
    <w:lsdException w:name="Placeholder Text" w:unhideWhenUsed="0"/>
    <w:lsdException w:name="Quote" w:semiHidden="0" w:unhideWhenUsed="0"/>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OC Heading" w:uiPriority="39" w:qFormat="1"/>
    <w:lsdException w:name="Table Grid" w:uiPriority="0" w:semiHidden="0" w:unhideWhenUsed="0" w:qFormat="1"/>
    <w:lsdException w:name="Title" w:uiPriority="10" w:semiHidden="0" w:unhideWhenUsed="0" w:qFormat="1"/>
    <w:lsdException w:name="annotation reference" w:uiPriority="0" w:qFormat="1"/>
    <w:lsdException w:name="annotation subject" w:uiPriority="0" w:qFormat="1"/>
    <w:lsdException w:name="annotation text" w:uiPriority="0" w:qFormat="1"/>
    <w:lsdException w:name="caption" w:uiPriority="35" w:qFormat="1"/>
    <w:lsdException w:name="footer" w:semiHidden="0" w:qFormat="1"/>
    <w:lsdException w:name="header" w:uiPriority="0" w:semiHidden="0" w:qFormat="1"/>
    <w:lsdException w:name="heading 1" w:uiPriority="0" w:semiHidden="0" w:unhideWhenUsed="0" w:qFormat="1"/>
    <w:lsdException w:name="heading 2" w:uiPriority="9" w:semiHidden="0" w:qFormat="1"/>
    <w:lsdException w:name="heading 3" w:uiPriority="9"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page number" w:uiPriority="0" w:semiHidden="0" w:unhideWhenUsed="0" w:qFormat="1"/>
    <w:lsdException w:name="toc 1" w:uiPriority="39" w:semiHidden="0" w:qFormat="1"/>
    <w:lsdException w:name="toc 2" w:uiPriority="39" w:semiHidden="0" w:qFormat="1"/>
    <w:lsdException w:name="toc 3" w:uiPriority="39" w:semiHidden="0" w:qFormat="1"/>
    <w:lsdException w:name="toc 4" w:uiPriority="39"/>
    <w:lsdException w:name="toc 5" w:uiPriority="39"/>
    <w:lsdException w:name="toc 6" w:uiPriority="39"/>
    <w:lsdException w:name="toc 7" w:uiPriority="39"/>
    <w:lsdException w:name="toc 8" w:uiPriority="39"/>
    <w:lsdException w:name="toc 9" w:uiPriority="39"/>
  </w:latentStyles>
  <w:style w:type="paragraph" w:styleId="a" w:default="1">
    <w:name w:val="Normal"/>
    <w:qFormat/>
    <w:pPr>
      <w:widowControl w:val="0"/>
      <w:ind w:firstLine="200" w:firstLineChars="200"/>
      <w:jc w:val="both"/>
    </w:pPr>
    <w:rPr>
      <w:kern w:val="2"/>
      <w:sz w:val="28"/>
      <w:szCs w:val="22"/>
      <w:rFonts w:ascii="Times New Roman" w:hAnsi="Times New Roman"/>
    </w:rPr>
  </w:style>
  <w:style w:type="paragraph" w:styleId="1" w:default="0">
    <w:name w:val="heading 1"/>
    <w:basedOn w:val="a"/>
    <w:link w:val="1Char"/>
    <w:qFormat/>
    <w:pPr>
      <w:outlineLvl w:val="0"/>
      <w:snapToGrid w:val="0"/>
      <w:spacing w:after="50" w:afterLines="50" w:afterAutospacing="false" w:before="50" w:beforeLines="50" w:beforeAutospacing="false" w:line="360" w:lineRule="auto"/>
      <w:ind w:firstLine="0" w:firstLineChars="0"/>
      <w:jc w:val="center"/>
    </w:pPr>
    <w:rPr>
      <w:b w:val="1"/>
      <w:bCs w:val="1"/>
      <w:kern w:val="44"/>
      <w:sz w:val="44"/>
      <w:szCs w:val="44"/>
      <w:rFonts w:eastAsia="黑体"/>
    </w:rPr>
  </w:style>
  <w:style w:type="paragraph" w:styleId="2" w:default="0">
    <w:name w:val="heading 2"/>
    <w:basedOn w:val="a"/>
    <w:link w:val="2Char"/>
    <w:uiPriority w:val="9"/>
    <w:unhideWhenUsed/>
    <w:qFormat/>
    <w:pPr>
      <w:outlineLvl w:val="1"/>
      <w:spacing w:after="50" w:afterLines="50" w:afterAutospacing="false" w:before="50" w:beforeLines="50" w:beforeAutospacing="false" w:line="360" w:lineRule="auto"/>
      <w:ind w:firstLine="0" w:firstLineChars="0"/>
    </w:pPr>
    <w:rPr>
      <w:b w:val="1"/>
      <w:bCs w:val="1"/>
      <w:sz w:val="36"/>
      <w:szCs w:val="32"/>
      <w:rFonts w:eastAsia="黑体" w:cstheme="majorBidi"/>
    </w:rPr>
  </w:style>
  <w:style w:type="paragraph" w:styleId="3" w:default="0">
    <w:name w:val="heading 3"/>
    <w:basedOn w:val="a"/>
    <w:link w:val="3Char"/>
    <w:uiPriority w:val="9"/>
    <w:unhideWhenUsed/>
    <w:qFormat/>
    <w:pPr>
      <w:outlineLvl w:val="2"/>
      <w:spacing w:after="50" w:afterLines="50" w:afterAutospacing="false" w:before="50" w:beforeLines="50" w:beforeAutospacing="false" w:line="360" w:lineRule="auto"/>
      <w:ind w:firstLine="0" w:firstLineChars="0"/>
    </w:pPr>
    <w:rPr>
      <w:b w:val="1"/>
      <w:bCs w:val="1"/>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type="dxa" w:w="0"/>
      <w:tblCellMar>
        <w:top w:type="dxa" w:w="0"/>
        <w:bottom w:type="dxa" w:w="0"/>
        <w:left w:type="dxa" w:w="108"/>
        <w:right w:type="dxa" w:w="108"/>
      </w:tblCellMar>
    </w:tblPr>
  </w:style>
  <w:style w:type="numbering" w:styleId="a2" w:default="1">
    <w:name w:val="No List"/>
    <w:uiPriority w:val="99"/>
    <w:semiHidden/>
    <w:unhideWhenUsed/>
  </w:style>
  <w:style w:type="paragraph" w:styleId="a3" w:default="0">
    <w:name w:val="annotation text"/>
    <w:basedOn w:val="a"/>
    <w:link w:val="Char"/>
    <w:semiHidden/>
    <w:unhideWhenUsed/>
    <w:qFormat/>
    <w:pPr>
      <w:ind w:firstLine="0" w:firstLineChars="0"/>
      <w:jc w:val="left"/>
    </w:pPr>
    <w:rPr>
      <w:sz w:val="21"/>
      <w:szCs w:val="24"/>
      <w:rFonts w:asciiTheme="minorHAnsi" w:hAnsiTheme="minorHAnsi"/>
    </w:rPr>
  </w:style>
  <w:style w:type="paragraph" w:styleId="30" w:default="0">
    <w:name w:val="toc 3"/>
    <w:basedOn w:val="a"/>
    <w:uiPriority w:val="39"/>
    <w:unhideWhenUsed/>
    <w:qFormat/>
    <w:pPr>
      <w:ind w:left="840" w:leftChars="400"/>
    </w:pPr>
  </w:style>
  <w:style w:type="paragraph" w:styleId="a4" w:default="0">
    <w:name w:val="Balloon Text"/>
    <w:basedOn w:val="a"/>
    <w:link w:val="Char0"/>
    <w:semiHidden/>
    <w:unhideWhenUsed/>
    <w:qFormat/>
    <w:pPr>
      <w:ind w:firstLine="0" w:firstLineChars="0"/>
    </w:pPr>
    <w:rPr>
      <w:sz w:val="18"/>
      <w:szCs w:val="18"/>
      <w:rFonts w:asciiTheme="minorHAnsi" w:hAnsiTheme="minorHAnsi"/>
    </w:rPr>
  </w:style>
  <w:style w:type="paragraph" w:styleId="a5" w:default="0">
    <w:name w:val="footer"/>
    <w:basedOn w:val="a"/>
    <w:link w:val="Char1"/>
    <w:uiPriority w:val="99"/>
    <w:unhideWhenUsed/>
    <w:qFormat/>
    <w:pPr>
      <w:snapToGrid w:val="0"/>
      <w:tabs>
        <w:tab w:val="center" w:pos="4153"/>
        <w:tab w:val="right" w:pos="8306"/>
      </w:tabs>
      <w:jc w:val="left"/>
    </w:pPr>
    <w:rPr>
      <w:sz w:val="18"/>
      <w:szCs w:val="18"/>
    </w:rPr>
  </w:style>
  <w:style w:type="paragraph" w:styleId="a6" w:default="0">
    <w:name w:val="header"/>
    <w:basedOn w:val="a"/>
    <w:link w:val="Char2"/>
    <w:unhideWhenUsed/>
    <w:qFormat/>
    <w:pPr>
      <w:snapToGrid w:val="0"/>
      <w:pBdr>
        <w:bottom w:val="single" w:color="auto" w:sz="6" w:space="1" w:shadow="off" w:frame="off"/>
      </w:pBdr>
      <w:tabs>
        <w:tab w:val="center" w:pos="4153"/>
        <w:tab w:val="right" w:pos="8306"/>
      </w:tabs>
      <w:jc w:val="center"/>
    </w:pPr>
    <w:rPr>
      <w:sz w:val="18"/>
      <w:szCs w:val="18"/>
    </w:rPr>
  </w:style>
  <w:style w:type="paragraph" w:styleId="10" w:default="0">
    <w:name w:val="toc 1"/>
    <w:basedOn w:val="a"/>
    <w:uiPriority w:val="39"/>
    <w:unhideWhenUsed/>
    <w:qFormat/>
  </w:style>
  <w:style w:type="paragraph" w:styleId="20" w:default="0">
    <w:name w:val="toc 2"/>
    <w:basedOn w:val="a"/>
    <w:uiPriority w:val="39"/>
    <w:unhideWhenUsed/>
    <w:qFormat/>
    <w:pPr>
      <w:ind w:left="420" w:leftChars="200"/>
    </w:pPr>
  </w:style>
  <w:style w:type="paragraph" w:styleId="a7" w:default="0">
    <w:name w:val="annotation subject"/>
    <w:basedOn w:val="a3"/>
    <w:link w:val="Char3"/>
    <w:semiHidden/>
    <w:unhideWhenUsed/>
    <w:qFormat/>
    <w:rPr>
      <w:b w:val="1"/>
      <w:bCs w:val="1"/>
    </w:rPr>
  </w:style>
  <w:style w:type="table" w:styleId="a8" w:default="0">
    <w:name w:val="Table Grid"/>
    <w:basedOn w:val="a1"/>
    <w:qFormat/>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character" w:styleId="a9" w:default="0">
    <w:name w:val="page number"/>
    <w:basedOn w:val="a0"/>
    <w:qFormat/>
  </w:style>
  <w:style w:type="character" w:styleId="aa" w:default="0">
    <w:name w:val="Hyperlink"/>
    <w:basedOn w:val="a0"/>
    <w:uiPriority w:val="99"/>
    <w:unhideWhenUsed/>
    <w:qFormat/>
    <w:rPr>
      <w:color w:val="0563C1" w:themeColor="hyperlink"/>
      <w:u w:val="single"/>
    </w:rPr>
  </w:style>
  <w:style w:type="character" w:styleId="ab" w:default="0">
    <w:name w:val="annotation reference"/>
    <w:basedOn w:val="a0"/>
    <w:semiHidden/>
    <w:unhideWhenUsed/>
    <w:qFormat/>
    <w:rPr>
      <w:sz w:val="21"/>
      <w:szCs w:val="21"/>
    </w:rPr>
  </w:style>
  <w:style w:type="character" w:styleId="Char2" w:default="0" w:customStyle="1">
    <w:name w:val="页眉 Char"/>
    <w:basedOn w:val="a0"/>
    <w:link w:val="a6"/>
    <w:rPr>
      <w:sz w:val="18"/>
      <w:szCs w:val="18"/>
    </w:rPr>
  </w:style>
  <w:style w:type="character" w:styleId="Char1" w:default="0" w:customStyle="1">
    <w:name w:val="页脚 Char"/>
    <w:basedOn w:val="a0"/>
    <w:link w:val="a5"/>
    <w:uiPriority w:val="99"/>
    <w:qFormat/>
    <w:rPr>
      <w:sz w:val="18"/>
      <w:szCs w:val="18"/>
    </w:rPr>
  </w:style>
  <w:style w:type="character" w:styleId="1Char" w:default="0" w:customStyle="1">
    <w:name w:val="标题 1 Char"/>
    <w:basedOn w:val="a0"/>
    <w:link w:val="1"/>
    <w:qFormat/>
    <w:rPr>
      <w:b w:val="1"/>
      <w:bCs w:val="1"/>
      <w:kern w:val="44"/>
      <w:sz w:val="44"/>
      <w:szCs w:val="44"/>
      <w:rFonts w:ascii="Times New Roman" w:hAnsi="Times New Roman" w:eastAsia="黑体"/>
    </w:rPr>
  </w:style>
  <w:style w:type="character" w:styleId="2Char" w:default="0" w:customStyle="1">
    <w:name w:val="标题 2 Char"/>
    <w:basedOn w:val="a0"/>
    <w:link w:val="2"/>
    <w:uiPriority w:val="9"/>
    <w:qFormat/>
    <w:rPr>
      <w:b w:val="1"/>
      <w:bCs w:val="1"/>
      <w:sz w:val="36"/>
      <w:szCs w:val="32"/>
      <w:rFonts w:ascii="Times New Roman" w:hAnsi="Times New Roman" w:eastAsia="黑体" w:cstheme="majorBidi"/>
    </w:rPr>
  </w:style>
  <w:style w:type="character" w:styleId="3Char" w:default="0" w:customStyle="1">
    <w:name w:val="标题 3 Char"/>
    <w:basedOn w:val="a0"/>
    <w:link w:val="3"/>
    <w:uiPriority w:val="9"/>
    <w:qFormat/>
    <w:rPr>
      <w:b w:val="1"/>
      <w:bCs w:val="1"/>
      <w:sz w:val="32"/>
      <w:szCs w:val="32"/>
      <w:rFonts w:ascii="Times New Roman" w:hAnsi="Times New Roman"/>
    </w:rPr>
  </w:style>
  <w:style w:type="paragraph" w:styleId="TOC1" w:default="0" w:customStyle="1">
    <w:name w:val="TOC 标题1"/>
    <w:basedOn w:val="1"/>
    <w:uiPriority w:val="39"/>
    <w:unhideWhenUsed/>
    <w:qFormat/>
    <w:pPr>
      <w:outlineLvl w:val="9"/>
      <w:spacing w:afterAutospacing="false" w:before="240" w:beforeAutospacing="false" w:line="259" w:lineRule="auto"/>
      <w:jc w:val="left"/>
    </w:pPr>
    <w:rPr>
      <w:b w:val="0"/>
      <w:bCs w:val="0"/>
      <w:color w:val="2E74B5" w:themeColor="accent1" w:themeShade="BF"/>
      <w:kern w:val="0"/>
      <w:sz w:val="32"/>
      <w:szCs w:val="32"/>
      <w:rFonts w:asciiTheme="majorHAnsi" w:hAnsiTheme="majorHAnsi" w:eastAsiaTheme="majorEastAsia" w:cstheme="majorBidi"/>
    </w:rPr>
  </w:style>
  <w:style w:type="paragraph" w:styleId="ac" w:default="0">
    <w:name w:val="List Paragraph"/>
    <w:basedOn w:val="a"/>
    <w:uiPriority w:val="99"/>
    <w:qFormat/>
    <w:pPr>
      <w:ind w:firstLine="420"/>
    </w:pPr>
  </w:style>
  <w:style w:type="paragraph" w:styleId="ad" w:default="0" w:customStyle="1">
    <w:name w:val="首行缩进"/>
    <w:basedOn w:val="a"/>
    <w:qFormat/>
    <w:pPr>
      <w:snapToGrid w:val="0"/>
      <w:ind w:firstLine="425" w:firstLineChars="0"/>
    </w:pPr>
    <w:rPr>
      <w:sz w:val="21"/>
      <w:rFonts w:ascii="宋体" w:hAnsiTheme="minorHAnsi"/>
    </w:rPr>
  </w:style>
  <w:style w:type="paragraph" w:styleId="11" w:default="0" w:customStyle="1">
    <w:name w:val="正文1"/>
    <w:basedOn w:val="a"/>
    <w:qFormat/>
    <w:pPr>
      <w:spacing w:afterAutospacing="false" w:beforeLines="50" w:beforeAutospacing="false" w:line="600" w:lineRule="exact"/>
      <w:ind w:firstLine="560"/>
    </w:pPr>
    <w:rPr>
      <w:szCs w:val="24"/>
      <w:rFonts w:ascii="宋体" w:hAnsi="宋体" w:hint="eastAsia"/>
    </w:rPr>
  </w:style>
  <w:style w:type="character" w:styleId="Char0" w:default="0" w:customStyle="1">
    <w:name w:val="批注框文本 Char"/>
    <w:basedOn w:val="a0"/>
    <w:link w:val="a4"/>
    <w:semiHidden/>
    <w:qFormat/>
    <w:rPr>
      <w:sz w:val="18"/>
      <w:szCs w:val="18"/>
    </w:rPr>
  </w:style>
  <w:style w:type="character" w:styleId="Char" w:default="0" w:customStyle="1">
    <w:name w:val="批注文字 Char"/>
    <w:basedOn w:val="a0"/>
    <w:link w:val="a3"/>
    <w:semiHidden/>
    <w:qFormat/>
    <w:rPr>
      <w:szCs w:val="24"/>
    </w:rPr>
  </w:style>
  <w:style w:type="character" w:styleId="Char3" w:default="0" w:customStyle="1">
    <w:name w:val="批注主题 Char"/>
    <w:basedOn w:val="Char"/>
    <w:link w:val="a7"/>
    <w:semiHidden/>
    <w:qFormat/>
    <w:rPr>
      <w:b w:val="1"/>
      <w:bCs w:val="1"/>
      <w:szCs w:val="24"/>
    </w:rPr>
  </w:style>
  <w:style w:type="paragraph" w:styleId="12" w:default="0" w:customStyle="1">
    <w:name w:val="修订1"/>
    <w:uiPriority w:val="99"/>
    <w:semiHidden/>
    <w:qFormat/>
    <w:rPr>
      <w:kern w:val="2"/>
      <w:sz w:val="21"/>
      <w:szCs w:val="24"/>
    </w:rPr>
  </w:style>
  <w:style w:type="paragraph" w:styleId="ae" w:default="0" w:customStyle="1">
    <w:name w:val="表名"/>
    <w:basedOn w:val="a"/>
    <w:qFormat/>
    <w:pPr>
      <w:jc w:val="center"/>
    </w:pPr>
    <w:rPr>
      <w:b w:val="1"/>
      <w:sz w:val="24"/>
    </w:rPr>
  </w:style>
  <w:style w:type="character" w:styleId="font51" w:default="0" w:customStyle="1">
    <w:name w:val="font51"/>
    <w:basedOn w:val="a0"/>
    <w:qFormat/>
    <w:rPr>
      <w:b w:val="1"/>
      <w:bCs w:val="1"/>
      <w:color w:val="000000"/>
      <w:sz w:val="24"/>
      <w:szCs w:val="24"/>
      <w:u w:val="none"/>
      <w:rFonts w:ascii="宋体" w:hAnsi="宋体" w:eastAsia="宋体" w:cs="宋体" w:hint="eastAsia"/>
    </w:rPr>
  </w:style>
  <w:style w:type="character" w:styleId="font21" w:default="0" w:customStyle="1">
    <w:name w:val="font21"/>
    <w:basedOn w:val="a0"/>
    <w:qFormat/>
    <w:rPr>
      <w:b w:val="1"/>
      <w:bCs w:val="1"/>
      <w:color w:val="000000"/>
      <w:sz w:val="24"/>
      <w:szCs w:val="24"/>
      <w:u w:val="none"/>
      <w:rFonts w:ascii="Times New Roman" w:hAnsi="Times New Roman" w:cs="Times New Roman" w:hint="default"/>
    </w:rPr>
  </w:style>
  <w:style w:type="character" w:styleId="font11" w:default="0" w:customStyle="1">
    <w:name w:val="font11"/>
    <w:basedOn w:val="a0"/>
    <w:qFormat/>
    <w:rPr>
      <w:color w:val="000000"/>
      <w:sz w:val="24"/>
      <w:szCs w:val="24"/>
      <w:u w:val="none"/>
      <w:rFonts w:ascii="宋体" w:hAnsi="宋体" w:eastAsia="宋体" w:cs="宋体" w:hint="eastAsia"/>
    </w:rPr>
  </w:style>
  <w:style w:type="character" w:styleId="font41" w:default="0" w:customStyle="1">
    <w:name w:val="font41"/>
    <w:basedOn w:val="a0"/>
    <w:qFormat/>
    <w:rPr>
      <w:color w:val="000000"/>
      <w:sz w:val="24"/>
      <w:szCs w:val="24"/>
      <w:u w:val="none"/>
      <w:rFonts w:ascii="宋体" w:hAnsi="宋体" w:eastAsia="宋体" w:cs="宋体" w:hint="eastAsia"/>
    </w:rPr>
  </w:style>
  <w:style w:type="paragraph" w:styleId="af" w:default="0" w:customStyle="1">
    <w:name w:val="表格内容"/>
    <w:basedOn w:val="a"/>
    <w:qFormat/>
    <w:pPr>
      <w:jc w:val="center"/>
    </w:pPr>
    <w:rPr>
      <w:color w:val="000000"/>
      <w:kern w:val="0"/>
      <w:sz w:val="24"/>
      <w:rFonts w:cs="宋体"/>
    </w:rPr>
  </w:style>
  <w:style w:type="character" w:styleId="font31" w:default="0" w:customStyle="1">
    <w:name w:val="font31"/>
    <w:basedOn w:val="a0"/>
    <w:qFormat/>
    <w:rPr>
      <w:b w:val="1"/>
      <w:bCs w:val="1"/>
      <w:color w:val="000000"/>
      <w:sz w:val="24"/>
      <w:szCs w:val="24"/>
      <w:u w:val="none"/>
      <w:rFonts w:ascii="Times New Roman" w:hAnsi="Times New Roman" w:cs="Times New Roman" w:hint="default"/>
    </w:rPr>
  </w:style>
  <w:style w:type="table" w:styleId="21" w:default="0" w:customStyle="1">
    <w:name w:val="网格型2"/>
    <w:basedOn w:val="a1"/>
    <w:qFormat/>
    <w:pPr>
      <w:widowControl w:val="0"/>
      <w:jc w:val="both"/>
    </w:pPr>
    <w:rPr>
      <w:rFonts w:ascii="Calibri" w:hAnsi="Calibri" w:eastAsia="Times New Roman" w:cs="Times New Roman"/>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table" w:styleId="31" w:default="0" w:customStyle="1">
    <w:name w:val="网格型3"/>
    <w:basedOn w:val="a1"/>
    <w:qFormat/>
    <w:pPr>
      <w:widowControl w:val="0"/>
      <w:jc w:val="both"/>
    </w:pPr>
    <w:rPr>
      <w:rFonts w:ascii="Calibri" w:hAnsi="Calibri" w:eastAsia="Times New Roman" w:cs="Times New Roman"/>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
  </w:style>
  <w:style w:type="paragraph" w:styleId="TOC" w:default="0">
    <w:name w:val="TOC Heading"/>
    <w:basedOn w:val="1"/>
    <w:uiPriority w:val="39"/>
    <w:semiHidden/>
    <w:unhideWhenUsed/>
    <w:rsid w:val="003028D2"/>
    <w:qFormat/>
    <w:pPr>
      <w:outlineLvl w:val="9"/>
      <w:spacing w:after="0" w:afterLines="0" w:afterAutospacing="false" w:before="480" w:beforeLines="0" w:beforeAutospacing="false" w:line="276" w:lineRule="auto"/>
      <w:jc w:val="left"/>
    </w:pPr>
    <w:rPr>
      <w:color w:val="2E74B5" w:themeColor="accent1" w:themeShade="BF"/>
      <w:kern w:val="0"/>
      <w:sz w:val="28"/>
      <w:szCs w:val="28"/>
      <w:rFonts w:asciiTheme="majorHAnsi" w:hAnsiTheme="majorHAnsi" w:eastAsiaTheme="majorEastAsia" w:cstheme="majorBidi"/>
    </w:rPr>
  </w:style>
  <w:style w:type="paragraph" w:styleId="4" w:default="0">
    <w:name w:val="toc 4"/>
    <w:basedOn w:val="a"/>
    <w:uiPriority w:val="39"/>
    <w:unhideWhenUsed/>
    <w:rsid w:val="003028D2"/>
    <w:pPr>
      <w:ind w:firstLine="0" w:firstLineChars="0" w:left="1260" w:leftChars="600"/>
    </w:pPr>
    <w:rPr>
      <w:sz w:val="21"/>
      <w:rFonts w:asciiTheme="minorHAnsi" w:hAnsiTheme="minorHAnsi"/>
    </w:rPr>
  </w:style>
  <w:style w:type="paragraph" w:styleId="5" w:default="0">
    <w:name w:val="toc 5"/>
    <w:basedOn w:val="a"/>
    <w:uiPriority w:val="39"/>
    <w:unhideWhenUsed/>
    <w:rsid w:val="003028D2"/>
    <w:pPr>
      <w:ind w:firstLine="0" w:firstLineChars="0" w:left="1680" w:leftChars="800"/>
    </w:pPr>
    <w:rPr>
      <w:sz w:val="21"/>
      <w:rFonts w:asciiTheme="minorHAnsi" w:hAnsiTheme="minorHAnsi"/>
    </w:rPr>
  </w:style>
  <w:style w:type="paragraph" w:styleId="6" w:default="0">
    <w:name w:val="toc 6"/>
    <w:basedOn w:val="a"/>
    <w:uiPriority w:val="39"/>
    <w:unhideWhenUsed/>
    <w:rsid w:val="003028D2"/>
    <w:pPr>
      <w:ind w:firstLine="0" w:firstLineChars="0" w:left="2100" w:leftChars="1000"/>
    </w:pPr>
    <w:rPr>
      <w:sz w:val="21"/>
      <w:rFonts w:asciiTheme="minorHAnsi" w:hAnsiTheme="minorHAnsi"/>
    </w:rPr>
  </w:style>
  <w:style w:type="paragraph" w:styleId="7" w:default="0">
    <w:name w:val="toc 7"/>
    <w:basedOn w:val="a"/>
    <w:uiPriority w:val="39"/>
    <w:unhideWhenUsed/>
    <w:rsid w:val="003028D2"/>
    <w:pPr>
      <w:ind w:firstLine="0" w:firstLineChars="0" w:left="2520" w:leftChars="1200"/>
    </w:pPr>
    <w:rPr>
      <w:sz w:val="21"/>
      <w:rFonts w:asciiTheme="minorHAnsi" w:hAnsiTheme="minorHAnsi"/>
    </w:rPr>
  </w:style>
  <w:style w:type="paragraph" w:styleId="8" w:default="0">
    <w:name w:val="toc 8"/>
    <w:basedOn w:val="a"/>
    <w:uiPriority w:val="39"/>
    <w:unhideWhenUsed/>
    <w:rsid w:val="003028D2"/>
    <w:pPr>
      <w:ind w:firstLine="0" w:firstLineChars="0" w:left="2940" w:leftChars="1400"/>
    </w:pPr>
    <w:rPr>
      <w:sz w:val="21"/>
      <w:rFonts w:asciiTheme="minorHAnsi" w:hAnsiTheme="minorHAnsi"/>
    </w:rPr>
  </w:style>
  <w:style w:type="paragraph" w:styleId="9" w:default="0">
    <w:name w:val="toc 9"/>
    <w:basedOn w:val="a"/>
    <w:uiPriority w:val="39"/>
    <w:unhideWhenUsed/>
    <w:rsid w:val="003028D2"/>
    <w:pPr>
      <w:ind w:firstLine="0" w:firstLineChars="0" w:left="3360" w:leftChars="1600"/>
    </w:pPr>
    <w:rPr>
      <w:sz w:val="21"/>
      <w:rFonts w:asciiTheme="minorHAnsi" w:hAnsiTheme="minorHAnsi"/>
    </w:rPr>
  </w:style>
</w:styles>
</file>

<file path=word/webSettings.xml><?xml version="1.0" encoding="utf-8"?>
<w:webSettings xmlns:w="http://schemas.openxmlformats.org/wordprocessingml/2006/main" xmlns:w14="http://schemas.microsoft.com/office/word/2010/wordml" xmlns:r="http://schemas.openxmlformats.org/officeDocument/2006/relationships" xmlns:mc="http://schemas.openxmlformats.org/markup-compatibility/2006" mc:Ignorable="w14">
  <w:divs>
    <w:div w:id="1135485356">
      <w:bodyDiv w:val="1"/>
      <w:marLeft w:val="0"/>
      <w:marRight w:val="0"/>
      <w:marTop w:val="0"/>
      <w:marBottom w:val="0"/>
      <w:divBdr>
        <w:top w:sz="0" w:color="auto" w:space="0" w:val="none"/>
        <w:left w:sz="0" w:color="auto" w:space="0" w:val="none"/>
        <w:bottom w:sz="0" w:color="auto" w:space="0" w:val="none"/>
        <w:right w:sz="0" w:color="auto" w:space="0" w:val="none"/>
      </w:divBdr>
    </w:div>
  </w:divs>
  <w:allowPNG/>
</w:webSettings>
</file>

<file path=word/_rels/document.xml.rels><?xml version="1.0" encoding="UTF-8" standalone="yes"?><Relationships xmlns="http://schemas.openxmlformats.org/package/2006/relationships"><Relationship Id="rId9" Type="http://schemas.openxmlformats.org/officeDocument/2006/relationships/header" Target="header2.xml" /><Relationship Id="rId8" Type="http://schemas.openxmlformats.org/officeDocument/2006/relationships/header" Target="header1.xml" /><Relationship Id="rId7" Type="http://schemas.openxmlformats.org/officeDocument/2006/relationships/numbering" Target="numbering.xml" /><Relationship Id="rId5" Type="http://schemas.openxmlformats.org/officeDocument/2006/relationships/webSettings" Target="webSettings.xml" /><Relationship Id="rId4" Type="http://schemas.openxmlformats.org/officeDocument/2006/relationships/fontTable" Target="fontTable.xml" /><Relationship Id="rId3" Type="http://schemas.openxmlformats.org/officeDocument/2006/relationships/endnotes" Target="endnotes.xml" /><Relationship Id="rId2" Type="http://schemas.openxmlformats.org/officeDocument/2006/relationships/footnotes" Target="footnotes.xml" /><Relationship Id="rId17" Type="http://schemas.openxmlformats.org/officeDocument/2006/relationships/header" Target="header6.xml" /><Relationship Id="rId21" Type="http://schemas.openxmlformats.org/officeDocument/2006/relationships/footer" Target="footer7.xml" /><Relationship Id="rId16" Type="http://schemas.openxmlformats.org/officeDocument/2006/relationships/header" Target="header5.xml" /><Relationship Id="rId15" Type="http://schemas.openxmlformats.org/officeDocument/2006/relationships/footer" Target="footer4.xml" /><Relationship Id="rId14" Type="http://schemas.openxmlformats.org/officeDocument/2006/relationships/header" Target="header4.xml" /><Relationship Id="rId20" Type="http://schemas.openxmlformats.org/officeDocument/2006/relationships/header" Target="header7.xml" /><Relationship Id="rId12" Type="http://schemas.openxmlformats.org/officeDocument/2006/relationships/header" Target="header3.xml" /><Relationship Id="rId1" Type="http://schemas.openxmlformats.org/officeDocument/2006/relationships/settings" Target="settings.xml" /><Relationship Id="rId11" Type="http://schemas.openxmlformats.org/officeDocument/2006/relationships/footer" Target="footer2.xml" /><Relationship Id="rId19" Type="http://schemas.openxmlformats.org/officeDocument/2006/relationships/footer" Target="footer6.xml" /><Relationship Id="rId18" Type="http://schemas.openxmlformats.org/officeDocument/2006/relationships/footer" Target="footer5.xml" /><Relationship Id="rId10" Type="http://schemas.openxmlformats.org/officeDocument/2006/relationships/footer" Target="footer1.xml" /><Relationship Id="rId6" Type="http://schemas.openxmlformats.org/officeDocument/2006/relationships/theme" Target="theme/theme1.xml" /><Relationship Id="rId13" Type="http://schemas.openxmlformats.org/officeDocument/2006/relationships/footer" Target="footer3.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MoolBoran" script="Khmr"/>
        <a:font typeface="Estrangelo Edessa" script="Syrc"/>
        <a:font typeface="Angsana New" script="Thai"/>
        <a:font typeface="Shruti" script="Gujr"/>
        <a:font typeface="Microsoft Uighur" script="Uigh"/>
        <a:font typeface="Vrinda" script="Beng"/>
        <a:font typeface="ＭＳ ゴシック" script="Jpan"/>
        <a:font typeface="MV Boli" script="Thaa"/>
        <a:font typeface="Plantagenet Cherokee" script="Cher"/>
        <a:font typeface="Times New Roman" script="Hebr"/>
        <a:font typeface="Microsoft Yi Baiti" script="Yiii"/>
        <a:font typeface="Raavi" script="Guru"/>
        <a:font typeface="宋体" script="Hans"/>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DaunPenh" script="Khmr"/>
        <a:font typeface="Estrangelo Edessa" script="Syrc"/>
        <a:font typeface="Cordia New" script="Thai"/>
        <a:font typeface="Shruti" script="Gujr"/>
        <a:font typeface="Microsoft Uighur" script="Uigh"/>
        <a:font typeface="Vrinda" script="Beng"/>
        <a:font typeface="ＭＳ 明朝" script="Jpan"/>
        <a:font typeface="MV Boli" script="Thaa"/>
        <a:font typeface="Plantagenet Cherokee" script="Cher"/>
        <a:font typeface="Arial" script="Hebr"/>
        <a:font typeface="Microsoft Yi Baiti" script="Yiii"/>
        <a:font typeface="Raavi" script="Guru"/>
        <a:font typeface="宋体" script="Hans"/>
        <a:font typeface="Nyala" script="Ethi"/>
        <a:font typeface="Latha" script="Taml"/>
        <a:font typeface="Tunga" script="Knda"/>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28</Pages>
  <Words>2229</Words>
  <Characters>12707</Characters>
  <Application>Microsoft Office Word</Application>
  <DocSecurity>0</DocSecurity>
  <Lines>105</Lines>
  <Paragraphs>29</Paragraphs>
  <ScaleCrop>false</ScaleCrop>
  <Company/>
  <LinksUpToDate>false</LinksUpToDate>
  <CharactersWithSpaces>14907</CharactersWithSpaces>
  <SharedDoc>false</SharedDoc>
  <HyperlinksChanged>false</HyperlinksChanged>
  <AppVersion>14.0000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李丹丹</dc:creator>
  <cp:keywords/>
  <dc:description/>
  <cp:lastModifiedBy>juch</cp:lastModifiedBy>
  <cp:revision>2</cp:revision>
  <dcterms:created xsi:type="dcterms:W3CDTF">2022-12-15T15:06:00Z</dcterms:created>
  <dcterms:modified xsi:type="dcterms:W3CDTF">2022-12-15T15:06:00Z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B34F9" w14:textId="77777777" w:rsidR="00E4613A" w:rsidRDefault="00E4613A">
      <w:pPr>
        <w:ind w:firstLineChars="0" w:firstLine="0"/>
        <w:jc w:val="center"/>
        <w:rPr>
          <w:rFonts w:eastAsiaTheme="majorEastAsia" w:cs="Times New Roman"/>
          <w:sz w:val="56"/>
          <w:szCs w:val="56"/>
        </w:rPr>
      </w:pPr>
    </w:p>
    <w:p w14:paraId="6A4C1ABB" w14:textId="77777777" w:rsidR="00E4613A" w:rsidRDefault="00E4613A">
      <w:pPr>
        <w:ind w:firstLineChars="0" w:firstLine="0"/>
        <w:jc w:val="center"/>
        <w:rPr>
          <w:rFonts w:eastAsiaTheme="majorEastAsia" w:cs="Times New Roman"/>
          <w:sz w:val="56"/>
          <w:szCs w:val="56"/>
        </w:rPr>
      </w:pPr>
    </w:p>
    <w:p w14:paraId="04AA75E4" w14:textId="77777777" w:rsidR="00E4613A" w:rsidRDefault="00E4613A">
      <w:pPr>
        <w:ind w:firstLineChars="0" w:firstLine="0"/>
        <w:jc w:val="center"/>
        <w:rPr>
          <w:rFonts w:eastAsiaTheme="majorEastAsia" w:cs="Times New Roman"/>
          <w:sz w:val="56"/>
          <w:szCs w:val="56"/>
        </w:rPr>
      </w:pPr>
    </w:p>
    <w:p w14:paraId="1A796C45" w14:textId="77777777" w:rsidR="00E4613A" w:rsidRDefault="001D640A">
      <w:pPr>
        <w:ind w:firstLineChars="0" w:firstLine="0"/>
        <w:jc w:val="center"/>
        <w:rPr>
          <w:rFonts w:eastAsia="华文中宋" w:cs="Times New Roman"/>
          <w:sz w:val="56"/>
          <w:szCs w:val="56"/>
        </w:rPr>
      </w:pPr>
      <w:r>
        <w:rPr>
          <w:rFonts w:eastAsia="华文中宋" w:cs="Times New Roman"/>
          <w:sz w:val="56"/>
          <w:szCs w:val="56"/>
        </w:rPr>
        <w:t>泰州市畜禽养殖污染防治规划</w:t>
      </w:r>
    </w:p>
    <w:p w14:paraId="3F3B4EA3" w14:textId="77777777" w:rsidR="00E4613A" w:rsidRDefault="001D640A">
      <w:pPr>
        <w:ind w:firstLineChars="0" w:firstLine="0"/>
        <w:jc w:val="center"/>
        <w:rPr>
          <w:rFonts w:eastAsiaTheme="majorEastAsia" w:cs="Times New Roman"/>
          <w:sz w:val="56"/>
          <w:szCs w:val="56"/>
        </w:rPr>
      </w:pPr>
      <w:r>
        <w:rPr>
          <w:rFonts w:eastAsia="华文中宋" w:cs="Times New Roman"/>
          <w:sz w:val="48"/>
          <w:szCs w:val="56"/>
        </w:rPr>
        <w:t>（</w:t>
      </w:r>
      <w:r>
        <w:rPr>
          <w:rFonts w:eastAsia="华文中宋" w:cs="Times New Roman"/>
          <w:sz w:val="48"/>
          <w:szCs w:val="56"/>
        </w:rPr>
        <w:t>2022~2025</w:t>
      </w:r>
      <w:r>
        <w:rPr>
          <w:rFonts w:eastAsia="华文中宋" w:cs="Times New Roman"/>
          <w:sz w:val="48"/>
          <w:szCs w:val="56"/>
        </w:rPr>
        <w:t>年）</w:t>
      </w:r>
    </w:p>
    <w:p w14:paraId="61448633" w14:textId="401A7D44" w:rsidR="00E4613A" w:rsidRDefault="00A06705">
      <w:pPr>
        <w:ind w:firstLineChars="0" w:firstLine="0"/>
        <w:jc w:val="center"/>
        <w:rPr>
          <w:rFonts w:eastAsia="华文中宋" w:cs="Times New Roman"/>
          <w:sz w:val="48"/>
          <w:szCs w:val="56"/>
        </w:rPr>
      </w:pPr>
      <w:r>
        <w:rPr>
          <w:rFonts w:eastAsia="华文中宋" w:cs="Times New Roman"/>
          <w:sz w:val="48"/>
          <w:szCs w:val="56"/>
        </w:rPr>
        <w:t>（报批稿）</w:t>
      </w:r>
    </w:p>
    <w:p w14:paraId="1CDD3B34" w14:textId="77777777" w:rsidR="00E4613A" w:rsidRDefault="00E4613A">
      <w:pPr>
        <w:ind w:firstLineChars="0" w:firstLine="0"/>
        <w:jc w:val="center"/>
        <w:rPr>
          <w:rFonts w:eastAsiaTheme="majorEastAsia" w:cs="Times New Roman"/>
          <w:sz w:val="56"/>
          <w:szCs w:val="56"/>
        </w:rPr>
      </w:pPr>
    </w:p>
    <w:p w14:paraId="6E350A36" w14:textId="77777777" w:rsidR="00E4613A" w:rsidRDefault="00E4613A">
      <w:pPr>
        <w:ind w:firstLineChars="0" w:firstLine="0"/>
        <w:jc w:val="center"/>
        <w:rPr>
          <w:rFonts w:eastAsiaTheme="majorEastAsia" w:cs="Times New Roman"/>
          <w:sz w:val="56"/>
          <w:szCs w:val="56"/>
        </w:rPr>
      </w:pPr>
    </w:p>
    <w:p w14:paraId="03D5AF09" w14:textId="77777777" w:rsidR="00E4613A" w:rsidRDefault="00E4613A">
      <w:pPr>
        <w:ind w:firstLineChars="0" w:firstLine="0"/>
        <w:jc w:val="center"/>
        <w:rPr>
          <w:rFonts w:eastAsiaTheme="majorEastAsia" w:cs="Times New Roman"/>
          <w:sz w:val="56"/>
          <w:szCs w:val="56"/>
        </w:rPr>
      </w:pPr>
    </w:p>
    <w:p w14:paraId="37A891A9" w14:textId="77777777" w:rsidR="00E4613A" w:rsidRDefault="00E4613A">
      <w:pPr>
        <w:ind w:firstLineChars="0" w:firstLine="0"/>
        <w:jc w:val="center"/>
        <w:rPr>
          <w:rFonts w:eastAsiaTheme="majorEastAsia" w:cs="Times New Roman"/>
          <w:sz w:val="56"/>
          <w:szCs w:val="56"/>
        </w:rPr>
      </w:pPr>
    </w:p>
    <w:p w14:paraId="75F53964" w14:textId="77777777" w:rsidR="00E4613A" w:rsidRDefault="00E4613A">
      <w:pPr>
        <w:ind w:firstLineChars="0" w:firstLine="0"/>
        <w:jc w:val="center"/>
        <w:rPr>
          <w:rFonts w:eastAsiaTheme="majorEastAsia" w:cs="Times New Roman"/>
          <w:sz w:val="56"/>
          <w:szCs w:val="56"/>
        </w:rPr>
      </w:pPr>
    </w:p>
    <w:p w14:paraId="5BA7AC36" w14:textId="77777777" w:rsidR="00E4613A" w:rsidRDefault="001D640A">
      <w:pPr>
        <w:ind w:firstLineChars="0" w:firstLine="0"/>
        <w:jc w:val="center"/>
        <w:rPr>
          <w:rFonts w:eastAsia="黑体" w:cs="Times New Roman"/>
          <w:bCs/>
          <w:kern w:val="16"/>
          <w:sz w:val="40"/>
          <w:szCs w:val="30"/>
        </w:rPr>
      </w:pPr>
      <w:r>
        <w:rPr>
          <w:rFonts w:eastAsia="黑体" w:cs="Times New Roman"/>
          <w:bCs/>
          <w:kern w:val="16"/>
          <w:sz w:val="40"/>
          <w:szCs w:val="30"/>
        </w:rPr>
        <w:t>泰州市生态环境局</w:t>
      </w:r>
    </w:p>
    <w:p w14:paraId="4A866943" w14:textId="77777777" w:rsidR="00E4613A" w:rsidRDefault="001D640A">
      <w:pPr>
        <w:ind w:firstLineChars="0" w:firstLine="0"/>
        <w:jc w:val="center"/>
        <w:rPr>
          <w:rFonts w:eastAsia="黑体" w:cs="Times New Roman"/>
          <w:bCs/>
          <w:kern w:val="16"/>
          <w:sz w:val="40"/>
          <w:szCs w:val="30"/>
        </w:rPr>
      </w:pPr>
      <w:r>
        <w:rPr>
          <w:rFonts w:eastAsia="黑体" w:cs="Times New Roman"/>
          <w:bCs/>
          <w:kern w:val="16"/>
          <w:sz w:val="40"/>
          <w:szCs w:val="30"/>
        </w:rPr>
        <w:t>泰州市农业农村局</w:t>
      </w:r>
    </w:p>
    <w:p w14:paraId="2180FA6C" w14:textId="53A05C50" w:rsidR="00E4613A" w:rsidRDefault="00333D48">
      <w:pPr>
        <w:ind w:firstLineChars="0" w:firstLine="0"/>
        <w:jc w:val="center"/>
        <w:rPr>
          <w:rFonts w:eastAsia="黑体" w:cs="Times New Roman"/>
          <w:bCs/>
          <w:kern w:val="16"/>
          <w:sz w:val="40"/>
          <w:szCs w:val="30"/>
        </w:rPr>
        <w:sectPr w:rsidR="00E4613A" w:rsidSect="00B6257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cols w:space="425"/>
          <w:docGrid w:type="lines" w:linePitch="312"/>
        </w:sectPr>
      </w:pPr>
      <w:r>
        <w:rPr>
          <w:rFonts w:eastAsia="黑体" w:cs="Times New Roman"/>
          <w:bCs/>
          <w:kern w:val="16"/>
          <w:sz w:val="40"/>
          <w:szCs w:val="30"/>
        </w:rPr>
        <w:t>二〇二二年十</w:t>
      </w:r>
      <w:r>
        <w:rPr>
          <w:rFonts w:eastAsia="黑体" w:cs="Times New Roman" w:hint="eastAsia"/>
          <w:bCs/>
          <w:kern w:val="16"/>
          <w:sz w:val="40"/>
          <w:szCs w:val="30"/>
        </w:rPr>
        <w:t>二</w:t>
      </w:r>
      <w:r>
        <w:rPr>
          <w:rFonts w:eastAsia="黑体" w:cs="Times New Roman"/>
          <w:bCs/>
          <w:kern w:val="16"/>
          <w:sz w:val="40"/>
          <w:szCs w:val="30"/>
        </w:rPr>
        <w:t>月</w:t>
      </w:r>
    </w:p>
    <w:sdt>
      <w:sdtPr>
        <w:rPr>
          <w:rFonts w:ascii="Times New Roman" w:eastAsiaTheme="minorEastAsia" w:hAnsi="Times New Roman" w:cstheme="minorBidi"/>
          <w:b w:val="0"/>
          <w:bCs w:val="0"/>
          <w:color w:val="auto"/>
          <w:kern w:val="2"/>
          <w:szCs w:val="22"/>
          <w:lang w:val="zh-CN"/>
        </w:rPr>
        <w:id w:val="-181051646"/>
        <w:docPartObj>
          <w:docPartGallery w:val="Table of Contents"/>
          <w:docPartUnique/>
        </w:docPartObj>
      </w:sdtPr>
      <w:sdtEndPr/>
      <w:sdtContent>
        <w:p w14:paraId="68B3AF55" w14:textId="237CF2D9" w:rsidR="003028D2" w:rsidRPr="003028D2" w:rsidRDefault="003028D2" w:rsidP="003028D2">
          <w:pPr>
            <w:pStyle w:val="TOC"/>
            <w:ind w:firstLine="560"/>
            <w:jc w:val="center"/>
            <w:rPr>
              <w:color w:val="auto"/>
            </w:rPr>
          </w:pPr>
          <w:r w:rsidRPr="003028D2">
            <w:rPr>
              <w:color w:val="auto"/>
              <w:lang w:val="zh-CN"/>
            </w:rPr>
            <w:t>目</w:t>
          </w:r>
          <w:r w:rsidRPr="003028D2">
            <w:rPr>
              <w:rFonts w:hint="eastAsia"/>
              <w:color w:val="auto"/>
              <w:lang w:val="zh-CN"/>
            </w:rPr>
            <w:t xml:space="preserve">  </w:t>
          </w:r>
          <w:r w:rsidRPr="003028D2">
            <w:rPr>
              <w:color w:val="auto"/>
              <w:lang w:val="zh-CN"/>
            </w:rPr>
            <w:t>录</w:t>
          </w:r>
        </w:p>
        <w:p w14:paraId="3B02554B" w14:textId="3E9F32D5" w:rsidR="004530C6" w:rsidRDefault="003028D2" w:rsidP="004530C6">
          <w:pPr>
            <w:pStyle w:val="10"/>
            <w:tabs>
              <w:tab w:val="right" w:leader="dot" w:pos="8296"/>
            </w:tabs>
            <w:ind w:firstLine="560"/>
            <w:rPr>
              <w:rFonts w:asciiTheme="minorHAnsi" w:hAnsiTheme="minorHAnsi"/>
              <w:noProof/>
              <w:sz w:val="21"/>
            </w:rPr>
          </w:pPr>
          <w:r>
            <w:fldChar w:fldCharType="begin"/>
          </w:r>
          <w:r>
            <w:instrText xml:space="preserve"> TOC \o "1-3" \h \z \u </w:instrText>
          </w:r>
          <w:r>
            <w:fldChar w:fldCharType="separate"/>
          </w:r>
        </w:p>
        <w:p w14:paraId="638EF34A" w14:textId="77777777" w:rsidR="004530C6" w:rsidRDefault="004530C6" w:rsidP="004530C6">
          <w:pPr>
            <w:pStyle w:val="10"/>
            <w:tabs>
              <w:tab w:val="right" w:leader="dot" w:pos="8296"/>
            </w:tabs>
            <w:ind w:firstLine="560"/>
            <w:rPr>
              <w:rFonts w:asciiTheme="minorHAnsi" w:hAnsiTheme="minorHAnsi"/>
              <w:noProof/>
              <w:sz w:val="21"/>
            </w:rPr>
          </w:pPr>
          <w:hyperlink w:anchor="_Toc122037503" w:history="1">
            <w:r w:rsidRPr="001917CB">
              <w:rPr>
                <w:rStyle w:val="aa"/>
                <w:rFonts w:cs="Times New Roman" w:hint="eastAsia"/>
                <w:noProof/>
              </w:rPr>
              <w:t>第一章</w:t>
            </w:r>
            <w:r w:rsidRPr="001917CB">
              <w:rPr>
                <w:rStyle w:val="aa"/>
                <w:rFonts w:cs="Times New Roman"/>
                <w:noProof/>
              </w:rPr>
              <w:t xml:space="preserve">  </w:t>
            </w:r>
            <w:r w:rsidRPr="001917CB">
              <w:rPr>
                <w:rStyle w:val="aa"/>
                <w:rFonts w:cs="Times New Roman" w:hint="eastAsia"/>
                <w:noProof/>
              </w:rPr>
              <w:t>现状与形势</w:t>
            </w:r>
            <w:r>
              <w:rPr>
                <w:noProof/>
                <w:webHidden/>
              </w:rPr>
              <w:tab/>
            </w:r>
            <w:r>
              <w:rPr>
                <w:noProof/>
                <w:webHidden/>
              </w:rPr>
              <w:fldChar w:fldCharType="begin"/>
            </w:r>
            <w:r>
              <w:rPr>
                <w:noProof/>
                <w:webHidden/>
              </w:rPr>
              <w:instrText xml:space="preserve"> PAGEREF _Toc122037503 \h </w:instrText>
            </w:r>
            <w:r>
              <w:rPr>
                <w:noProof/>
                <w:webHidden/>
              </w:rPr>
            </w:r>
            <w:r>
              <w:rPr>
                <w:noProof/>
                <w:webHidden/>
              </w:rPr>
              <w:fldChar w:fldCharType="separate"/>
            </w:r>
            <w:r>
              <w:rPr>
                <w:noProof/>
                <w:webHidden/>
              </w:rPr>
              <w:t>1</w:t>
            </w:r>
            <w:r>
              <w:rPr>
                <w:noProof/>
                <w:webHidden/>
              </w:rPr>
              <w:fldChar w:fldCharType="end"/>
            </w:r>
          </w:hyperlink>
        </w:p>
        <w:p w14:paraId="7E183DF0"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04" w:history="1">
            <w:r w:rsidRPr="001917CB">
              <w:rPr>
                <w:rStyle w:val="aa"/>
                <w:rFonts w:cs="Times New Roman" w:hint="eastAsia"/>
                <w:noProof/>
              </w:rPr>
              <w:t>第一节</w:t>
            </w:r>
            <w:r w:rsidRPr="001917CB">
              <w:rPr>
                <w:rStyle w:val="aa"/>
                <w:rFonts w:cs="Times New Roman"/>
                <w:noProof/>
              </w:rPr>
              <w:t xml:space="preserve"> </w:t>
            </w:r>
            <w:r w:rsidRPr="001917CB">
              <w:rPr>
                <w:rStyle w:val="aa"/>
                <w:rFonts w:cs="Times New Roman" w:hint="eastAsia"/>
                <w:noProof/>
              </w:rPr>
              <w:t>工作成效</w:t>
            </w:r>
            <w:r>
              <w:rPr>
                <w:noProof/>
                <w:webHidden/>
              </w:rPr>
              <w:tab/>
            </w:r>
            <w:r>
              <w:rPr>
                <w:noProof/>
                <w:webHidden/>
              </w:rPr>
              <w:fldChar w:fldCharType="begin"/>
            </w:r>
            <w:r>
              <w:rPr>
                <w:noProof/>
                <w:webHidden/>
              </w:rPr>
              <w:instrText xml:space="preserve"> PAGEREF _Toc122037504 \h </w:instrText>
            </w:r>
            <w:r>
              <w:rPr>
                <w:noProof/>
                <w:webHidden/>
              </w:rPr>
            </w:r>
            <w:r>
              <w:rPr>
                <w:noProof/>
                <w:webHidden/>
              </w:rPr>
              <w:fldChar w:fldCharType="separate"/>
            </w:r>
            <w:r>
              <w:rPr>
                <w:noProof/>
                <w:webHidden/>
              </w:rPr>
              <w:t>1</w:t>
            </w:r>
            <w:r>
              <w:rPr>
                <w:noProof/>
                <w:webHidden/>
              </w:rPr>
              <w:fldChar w:fldCharType="end"/>
            </w:r>
          </w:hyperlink>
        </w:p>
        <w:p w14:paraId="030D1B26"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05" w:history="1">
            <w:r w:rsidRPr="001917CB">
              <w:rPr>
                <w:rStyle w:val="aa"/>
                <w:rFonts w:cs="Times New Roman" w:hint="eastAsia"/>
                <w:noProof/>
              </w:rPr>
              <w:t>第二节</w:t>
            </w:r>
            <w:r w:rsidRPr="001917CB">
              <w:rPr>
                <w:rStyle w:val="aa"/>
                <w:rFonts w:cs="Times New Roman"/>
                <w:noProof/>
              </w:rPr>
              <w:t xml:space="preserve"> </w:t>
            </w:r>
            <w:r w:rsidRPr="001917CB">
              <w:rPr>
                <w:rStyle w:val="aa"/>
                <w:rFonts w:cs="Times New Roman" w:hint="eastAsia"/>
                <w:noProof/>
              </w:rPr>
              <w:t>存在问题</w:t>
            </w:r>
            <w:r>
              <w:rPr>
                <w:noProof/>
                <w:webHidden/>
              </w:rPr>
              <w:tab/>
            </w:r>
            <w:r>
              <w:rPr>
                <w:noProof/>
                <w:webHidden/>
              </w:rPr>
              <w:fldChar w:fldCharType="begin"/>
            </w:r>
            <w:r>
              <w:rPr>
                <w:noProof/>
                <w:webHidden/>
              </w:rPr>
              <w:instrText xml:space="preserve"> PAGEREF _Toc122037505 \h </w:instrText>
            </w:r>
            <w:r>
              <w:rPr>
                <w:noProof/>
                <w:webHidden/>
              </w:rPr>
            </w:r>
            <w:r>
              <w:rPr>
                <w:noProof/>
                <w:webHidden/>
              </w:rPr>
              <w:fldChar w:fldCharType="separate"/>
            </w:r>
            <w:r>
              <w:rPr>
                <w:noProof/>
                <w:webHidden/>
              </w:rPr>
              <w:t>4</w:t>
            </w:r>
            <w:r>
              <w:rPr>
                <w:noProof/>
                <w:webHidden/>
              </w:rPr>
              <w:fldChar w:fldCharType="end"/>
            </w:r>
          </w:hyperlink>
        </w:p>
        <w:p w14:paraId="28D73721"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06" w:history="1">
            <w:r w:rsidRPr="001917CB">
              <w:rPr>
                <w:rStyle w:val="aa"/>
                <w:rFonts w:cs="Times New Roman" w:hint="eastAsia"/>
                <w:noProof/>
              </w:rPr>
              <w:t>第三节</w:t>
            </w:r>
            <w:r w:rsidRPr="001917CB">
              <w:rPr>
                <w:rStyle w:val="aa"/>
                <w:rFonts w:cs="Times New Roman"/>
                <w:noProof/>
              </w:rPr>
              <w:t xml:space="preserve"> </w:t>
            </w:r>
            <w:r w:rsidRPr="001917CB">
              <w:rPr>
                <w:rStyle w:val="aa"/>
                <w:rFonts w:cs="Times New Roman" w:hint="eastAsia"/>
                <w:noProof/>
              </w:rPr>
              <w:t>机遇挑战</w:t>
            </w:r>
            <w:r>
              <w:rPr>
                <w:noProof/>
                <w:webHidden/>
              </w:rPr>
              <w:tab/>
            </w:r>
            <w:r>
              <w:rPr>
                <w:noProof/>
                <w:webHidden/>
              </w:rPr>
              <w:fldChar w:fldCharType="begin"/>
            </w:r>
            <w:r>
              <w:rPr>
                <w:noProof/>
                <w:webHidden/>
              </w:rPr>
              <w:instrText xml:space="preserve"> PAGEREF _Toc122037506 \h </w:instrText>
            </w:r>
            <w:r>
              <w:rPr>
                <w:noProof/>
                <w:webHidden/>
              </w:rPr>
            </w:r>
            <w:r>
              <w:rPr>
                <w:noProof/>
                <w:webHidden/>
              </w:rPr>
              <w:fldChar w:fldCharType="separate"/>
            </w:r>
            <w:r>
              <w:rPr>
                <w:noProof/>
                <w:webHidden/>
              </w:rPr>
              <w:t>5</w:t>
            </w:r>
            <w:r>
              <w:rPr>
                <w:noProof/>
                <w:webHidden/>
              </w:rPr>
              <w:fldChar w:fldCharType="end"/>
            </w:r>
          </w:hyperlink>
        </w:p>
        <w:p w14:paraId="3B57E102" w14:textId="77777777" w:rsidR="004530C6" w:rsidRDefault="004530C6" w:rsidP="004530C6">
          <w:pPr>
            <w:pStyle w:val="10"/>
            <w:tabs>
              <w:tab w:val="right" w:leader="dot" w:pos="8296"/>
            </w:tabs>
            <w:ind w:firstLine="560"/>
            <w:rPr>
              <w:rFonts w:asciiTheme="minorHAnsi" w:hAnsiTheme="minorHAnsi"/>
              <w:noProof/>
              <w:sz w:val="21"/>
            </w:rPr>
          </w:pPr>
          <w:hyperlink w:anchor="_Toc122037509" w:history="1">
            <w:r w:rsidRPr="001917CB">
              <w:rPr>
                <w:rStyle w:val="aa"/>
                <w:rFonts w:cs="Times New Roman" w:hint="eastAsia"/>
                <w:noProof/>
              </w:rPr>
              <w:t>第二章</w:t>
            </w:r>
            <w:r w:rsidRPr="001917CB">
              <w:rPr>
                <w:rStyle w:val="aa"/>
                <w:rFonts w:cs="Times New Roman"/>
                <w:noProof/>
              </w:rPr>
              <w:t xml:space="preserve">  </w:t>
            </w:r>
            <w:r w:rsidRPr="001917CB">
              <w:rPr>
                <w:rStyle w:val="aa"/>
                <w:rFonts w:cs="Times New Roman" w:hint="eastAsia"/>
                <w:noProof/>
              </w:rPr>
              <w:t>总体要求</w:t>
            </w:r>
            <w:r>
              <w:rPr>
                <w:noProof/>
                <w:webHidden/>
              </w:rPr>
              <w:tab/>
            </w:r>
            <w:r>
              <w:rPr>
                <w:noProof/>
                <w:webHidden/>
              </w:rPr>
              <w:fldChar w:fldCharType="begin"/>
            </w:r>
            <w:r>
              <w:rPr>
                <w:noProof/>
                <w:webHidden/>
              </w:rPr>
              <w:instrText xml:space="preserve"> PAGEREF _Toc122037509 \h </w:instrText>
            </w:r>
            <w:r>
              <w:rPr>
                <w:noProof/>
                <w:webHidden/>
              </w:rPr>
            </w:r>
            <w:r>
              <w:rPr>
                <w:noProof/>
                <w:webHidden/>
              </w:rPr>
              <w:fldChar w:fldCharType="separate"/>
            </w:r>
            <w:r>
              <w:rPr>
                <w:noProof/>
                <w:webHidden/>
              </w:rPr>
              <w:t>6</w:t>
            </w:r>
            <w:r>
              <w:rPr>
                <w:noProof/>
                <w:webHidden/>
              </w:rPr>
              <w:fldChar w:fldCharType="end"/>
            </w:r>
          </w:hyperlink>
        </w:p>
        <w:p w14:paraId="355FE9EF"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10" w:history="1">
            <w:r w:rsidRPr="001917CB">
              <w:rPr>
                <w:rStyle w:val="aa"/>
                <w:rFonts w:cs="Times New Roman" w:hint="eastAsia"/>
                <w:noProof/>
              </w:rPr>
              <w:t>第一节</w:t>
            </w:r>
            <w:r w:rsidRPr="001917CB">
              <w:rPr>
                <w:rStyle w:val="aa"/>
                <w:rFonts w:cs="Times New Roman"/>
                <w:noProof/>
              </w:rPr>
              <w:t xml:space="preserve"> </w:t>
            </w:r>
            <w:r w:rsidRPr="001917CB">
              <w:rPr>
                <w:rStyle w:val="aa"/>
                <w:rFonts w:cs="Times New Roman" w:hint="eastAsia"/>
                <w:noProof/>
              </w:rPr>
              <w:t>指导思想</w:t>
            </w:r>
            <w:r>
              <w:rPr>
                <w:noProof/>
                <w:webHidden/>
              </w:rPr>
              <w:tab/>
            </w:r>
            <w:r>
              <w:rPr>
                <w:noProof/>
                <w:webHidden/>
              </w:rPr>
              <w:fldChar w:fldCharType="begin"/>
            </w:r>
            <w:r>
              <w:rPr>
                <w:noProof/>
                <w:webHidden/>
              </w:rPr>
              <w:instrText xml:space="preserve"> PAGEREF _Toc122037510 \h </w:instrText>
            </w:r>
            <w:r>
              <w:rPr>
                <w:noProof/>
                <w:webHidden/>
              </w:rPr>
            </w:r>
            <w:r>
              <w:rPr>
                <w:noProof/>
                <w:webHidden/>
              </w:rPr>
              <w:fldChar w:fldCharType="separate"/>
            </w:r>
            <w:r>
              <w:rPr>
                <w:noProof/>
                <w:webHidden/>
              </w:rPr>
              <w:t>6</w:t>
            </w:r>
            <w:r>
              <w:rPr>
                <w:noProof/>
                <w:webHidden/>
              </w:rPr>
              <w:fldChar w:fldCharType="end"/>
            </w:r>
          </w:hyperlink>
        </w:p>
        <w:p w14:paraId="3B9E585B"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11" w:history="1">
            <w:r w:rsidRPr="001917CB">
              <w:rPr>
                <w:rStyle w:val="aa"/>
                <w:rFonts w:cs="Times New Roman" w:hint="eastAsia"/>
                <w:noProof/>
              </w:rPr>
              <w:t>第二节</w:t>
            </w:r>
            <w:r w:rsidRPr="001917CB">
              <w:rPr>
                <w:rStyle w:val="aa"/>
                <w:rFonts w:cs="Times New Roman"/>
                <w:noProof/>
              </w:rPr>
              <w:t xml:space="preserve"> </w:t>
            </w:r>
            <w:r w:rsidRPr="001917CB">
              <w:rPr>
                <w:rStyle w:val="aa"/>
                <w:rFonts w:cs="Times New Roman" w:hint="eastAsia"/>
                <w:noProof/>
              </w:rPr>
              <w:t>规划原则</w:t>
            </w:r>
            <w:r>
              <w:rPr>
                <w:noProof/>
                <w:webHidden/>
              </w:rPr>
              <w:tab/>
            </w:r>
            <w:r>
              <w:rPr>
                <w:noProof/>
                <w:webHidden/>
              </w:rPr>
              <w:fldChar w:fldCharType="begin"/>
            </w:r>
            <w:r>
              <w:rPr>
                <w:noProof/>
                <w:webHidden/>
              </w:rPr>
              <w:instrText xml:space="preserve"> PAGEREF _Toc122037511 \h </w:instrText>
            </w:r>
            <w:r>
              <w:rPr>
                <w:noProof/>
                <w:webHidden/>
              </w:rPr>
            </w:r>
            <w:r>
              <w:rPr>
                <w:noProof/>
                <w:webHidden/>
              </w:rPr>
              <w:fldChar w:fldCharType="separate"/>
            </w:r>
            <w:r>
              <w:rPr>
                <w:noProof/>
                <w:webHidden/>
              </w:rPr>
              <w:t>7</w:t>
            </w:r>
            <w:r>
              <w:rPr>
                <w:noProof/>
                <w:webHidden/>
              </w:rPr>
              <w:fldChar w:fldCharType="end"/>
            </w:r>
          </w:hyperlink>
        </w:p>
        <w:p w14:paraId="44B06F6E"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12" w:history="1">
            <w:r w:rsidRPr="001917CB">
              <w:rPr>
                <w:rStyle w:val="aa"/>
                <w:rFonts w:cs="Times New Roman" w:hint="eastAsia"/>
                <w:noProof/>
              </w:rPr>
              <w:t>第三节</w:t>
            </w:r>
            <w:r w:rsidRPr="001917CB">
              <w:rPr>
                <w:rStyle w:val="aa"/>
                <w:rFonts w:cs="Times New Roman"/>
                <w:noProof/>
              </w:rPr>
              <w:t xml:space="preserve"> </w:t>
            </w:r>
            <w:r w:rsidRPr="001917CB">
              <w:rPr>
                <w:rStyle w:val="aa"/>
                <w:rFonts w:cs="Times New Roman" w:hint="eastAsia"/>
                <w:noProof/>
              </w:rPr>
              <w:t>规划范围和期限</w:t>
            </w:r>
            <w:r>
              <w:rPr>
                <w:noProof/>
                <w:webHidden/>
              </w:rPr>
              <w:tab/>
            </w:r>
            <w:r>
              <w:rPr>
                <w:noProof/>
                <w:webHidden/>
              </w:rPr>
              <w:fldChar w:fldCharType="begin"/>
            </w:r>
            <w:r>
              <w:rPr>
                <w:noProof/>
                <w:webHidden/>
              </w:rPr>
              <w:instrText xml:space="preserve"> PAGEREF _Toc122037512 \h </w:instrText>
            </w:r>
            <w:r>
              <w:rPr>
                <w:noProof/>
                <w:webHidden/>
              </w:rPr>
            </w:r>
            <w:r>
              <w:rPr>
                <w:noProof/>
                <w:webHidden/>
              </w:rPr>
              <w:fldChar w:fldCharType="separate"/>
            </w:r>
            <w:r>
              <w:rPr>
                <w:noProof/>
                <w:webHidden/>
              </w:rPr>
              <w:t>8</w:t>
            </w:r>
            <w:r>
              <w:rPr>
                <w:noProof/>
                <w:webHidden/>
              </w:rPr>
              <w:fldChar w:fldCharType="end"/>
            </w:r>
          </w:hyperlink>
        </w:p>
        <w:p w14:paraId="39C2554B"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15" w:history="1">
            <w:r w:rsidRPr="001917CB">
              <w:rPr>
                <w:rStyle w:val="aa"/>
                <w:rFonts w:cs="Times New Roman" w:hint="eastAsia"/>
                <w:noProof/>
              </w:rPr>
              <w:t>第四节</w:t>
            </w:r>
            <w:r w:rsidRPr="001917CB">
              <w:rPr>
                <w:rStyle w:val="aa"/>
                <w:rFonts w:cs="Times New Roman"/>
                <w:noProof/>
              </w:rPr>
              <w:t xml:space="preserve"> </w:t>
            </w:r>
            <w:r w:rsidRPr="001917CB">
              <w:rPr>
                <w:rStyle w:val="aa"/>
                <w:rFonts w:cs="Times New Roman" w:hint="eastAsia"/>
                <w:noProof/>
              </w:rPr>
              <w:t>规划目标</w:t>
            </w:r>
            <w:r>
              <w:rPr>
                <w:noProof/>
                <w:webHidden/>
              </w:rPr>
              <w:tab/>
            </w:r>
            <w:r>
              <w:rPr>
                <w:noProof/>
                <w:webHidden/>
              </w:rPr>
              <w:fldChar w:fldCharType="begin"/>
            </w:r>
            <w:r>
              <w:rPr>
                <w:noProof/>
                <w:webHidden/>
              </w:rPr>
              <w:instrText xml:space="preserve"> PAGEREF _Toc122037515 \h </w:instrText>
            </w:r>
            <w:r>
              <w:rPr>
                <w:noProof/>
                <w:webHidden/>
              </w:rPr>
            </w:r>
            <w:r>
              <w:rPr>
                <w:noProof/>
                <w:webHidden/>
              </w:rPr>
              <w:fldChar w:fldCharType="separate"/>
            </w:r>
            <w:r>
              <w:rPr>
                <w:noProof/>
                <w:webHidden/>
              </w:rPr>
              <w:t>8</w:t>
            </w:r>
            <w:r>
              <w:rPr>
                <w:noProof/>
                <w:webHidden/>
              </w:rPr>
              <w:fldChar w:fldCharType="end"/>
            </w:r>
          </w:hyperlink>
        </w:p>
        <w:p w14:paraId="2A9C8782" w14:textId="77777777" w:rsidR="004530C6" w:rsidRDefault="004530C6" w:rsidP="004530C6">
          <w:pPr>
            <w:pStyle w:val="10"/>
            <w:tabs>
              <w:tab w:val="right" w:leader="dot" w:pos="8296"/>
            </w:tabs>
            <w:ind w:firstLine="560"/>
            <w:rPr>
              <w:rFonts w:asciiTheme="minorHAnsi" w:hAnsiTheme="minorHAnsi"/>
              <w:noProof/>
              <w:sz w:val="21"/>
            </w:rPr>
          </w:pPr>
          <w:hyperlink w:anchor="_Toc122037518" w:history="1">
            <w:r w:rsidRPr="001917CB">
              <w:rPr>
                <w:rStyle w:val="aa"/>
                <w:rFonts w:cs="Times New Roman" w:hint="eastAsia"/>
                <w:noProof/>
              </w:rPr>
              <w:t>第三章</w:t>
            </w:r>
            <w:r w:rsidRPr="001917CB">
              <w:rPr>
                <w:rStyle w:val="aa"/>
                <w:rFonts w:cs="Times New Roman"/>
                <w:noProof/>
              </w:rPr>
              <w:t xml:space="preserve">  </w:t>
            </w:r>
            <w:r w:rsidRPr="001917CB">
              <w:rPr>
                <w:rStyle w:val="aa"/>
                <w:rFonts w:cs="Times New Roman" w:hint="eastAsia"/>
                <w:noProof/>
              </w:rPr>
              <w:t>主要任务</w:t>
            </w:r>
            <w:r>
              <w:rPr>
                <w:noProof/>
                <w:webHidden/>
              </w:rPr>
              <w:tab/>
            </w:r>
            <w:r>
              <w:rPr>
                <w:noProof/>
                <w:webHidden/>
              </w:rPr>
              <w:fldChar w:fldCharType="begin"/>
            </w:r>
            <w:r>
              <w:rPr>
                <w:noProof/>
                <w:webHidden/>
              </w:rPr>
              <w:instrText xml:space="preserve"> PAGEREF _Toc122037518 \h </w:instrText>
            </w:r>
            <w:r>
              <w:rPr>
                <w:noProof/>
                <w:webHidden/>
              </w:rPr>
            </w:r>
            <w:r>
              <w:rPr>
                <w:noProof/>
                <w:webHidden/>
              </w:rPr>
              <w:fldChar w:fldCharType="separate"/>
            </w:r>
            <w:r>
              <w:rPr>
                <w:noProof/>
                <w:webHidden/>
              </w:rPr>
              <w:t>10</w:t>
            </w:r>
            <w:r>
              <w:rPr>
                <w:noProof/>
                <w:webHidden/>
              </w:rPr>
              <w:fldChar w:fldCharType="end"/>
            </w:r>
          </w:hyperlink>
        </w:p>
        <w:p w14:paraId="52074EC2"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19" w:history="1">
            <w:r w:rsidRPr="001917CB">
              <w:rPr>
                <w:rStyle w:val="aa"/>
                <w:rFonts w:cs="Times New Roman" w:hint="eastAsia"/>
                <w:noProof/>
              </w:rPr>
              <w:t>第一节</w:t>
            </w:r>
            <w:r w:rsidRPr="001917CB">
              <w:rPr>
                <w:rStyle w:val="aa"/>
                <w:rFonts w:cs="Times New Roman"/>
                <w:noProof/>
              </w:rPr>
              <w:t xml:space="preserve"> </w:t>
            </w:r>
            <w:r w:rsidRPr="001917CB">
              <w:rPr>
                <w:rStyle w:val="aa"/>
                <w:rFonts w:cs="Times New Roman" w:hint="eastAsia"/>
                <w:noProof/>
              </w:rPr>
              <w:t>明确污染防治总体要求</w:t>
            </w:r>
            <w:r>
              <w:rPr>
                <w:noProof/>
                <w:webHidden/>
              </w:rPr>
              <w:tab/>
            </w:r>
            <w:r>
              <w:rPr>
                <w:noProof/>
                <w:webHidden/>
              </w:rPr>
              <w:fldChar w:fldCharType="begin"/>
            </w:r>
            <w:r>
              <w:rPr>
                <w:noProof/>
                <w:webHidden/>
              </w:rPr>
              <w:instrText xml:space="preserve"> PAGEREF _Toc122037519 \h </w:instrText>
            </w:r>
            <w:r>
              <w:rPr>
                <w:noProof/>
                <w:webHidden/>
              </w:rPr>
            </w:r>
            <w:r>
              <w:rPr>
                <w:noProof/>
                <w:webHidden/>
              </w:rPr>
              <w:fldChar w:fldCharType="separate"/>
            </w:r>
            <w:r>
              <w:rPr>
                <w:noProof/>
                <w:webHidden/>
              </w:rPr>
              <w:t>10</w:t>
            </w:r>
            <w:r>
              <w:rPr>
                <w:noProof/>
                <w:webHidden/>
              </w:rPr>
              <w:fldChar w:fldCharType="end"/>
            </w:r>
          </w:hyperlink>
        </w:p>
        <w:p w14:paraId="7D653BB8"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20" w:history="1">
            <w:r w:rsidRPr="001917CB">
              <w:rPr>
                <w:rStyle w:val="aa"/>
                <w:rFonts w:cs="Times New Roman" w:hint="eastAsia"/>
                <w:noProof/>
              </w:rPr>
              <w:t>第二节</w:t>
            </w:r>
            <w:r w:rsidRPr="001917CB">
              <w:rPr>
                <w:rStyle w:val="aa"/>
                <w:rFonts w:cs="Times New Roman"/>
                <w:noProof/>
              </w:rPr>
              <w:t xml:space="preserve"> </w:t>
            </w:r>
            <w:r w:rsidRPr="001917CB">
              <w:rPr>
                <w:rStyle w:val="aa"/>
                <w:rFonts w:cs="Times New Roman" w:hint="eastAsia"/>
                <w:noProof/>
              </w:rPr>
              <w:t>推广绿色健康养殖模式</w:t>
            </w:r>
            <w:r>
              <w:rPr>
                <w:noProof/>
                <w:webHidden/>
              </w:rPr>
              <w:tab/>
            </w:r>
            <w:r>
              <w:rPr>
                <w:noProof/>
                <w:webHidden/>
              </w:rPr>
              <w:fldChar w:fldCharType="begin"/>
            </w:r>
            <w:r>
              <w:rPr>
                <w:noProof/>
                <w:webHidden/>
              </w:rPr>
              <w:instrText xml:space="preserve"> PAGEREF _Toc122037520 \h </w:instrText>
            </w:r>
            <w:r>
              <w:rPr>
                <w:noProof/>
                <w:webHidden/>
              </w:rPr>
            </w:r>
            <w:r>
              <w:rPr>
                <w:noProof/>
                <w:webHidden/>
              </w:rPr>
              <w:fldChar w:fldCharType="separate"/>
            </w:r>
            <w:r>
              <w:rPr>
                <w:noProof/>
                <w:webHidden/>
              </w:rPr>
              <w:t>11</w:t>
            </w:r>
            <w:r>
              <w:rPr>
                <w:noProof/>
                <w:webHidden/>
              </w:rPr>
              <w:fldChar w:fldCharType="end"/>
            </w:r>
          </w:hyperlink>
        </w:p>
        <w:p w14:paraId="2FB0FA7B"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21" w:history="1">
            <w:r w:rsidRPr="001917CB">
              <w:rPr>
                <w:rStyle w:val="aa"/>
                <w:rFonts w:cs="Times New Roman" w:hint="eastAsia"/>
                <w:noProof/>
              </w:rPr>
              <w:t>第三节</w:t>
            </w:r>
            <w:r w:rsidRPr="001917CB">
              <w:rPr>
                <w:rStyle w:val="aa"/>
                <w:rFonts w:cs="Times New Roman"/>
                <w:noProof/>
              </w:rPr>
              <w:t xml:space="preserve"> </w:t>
            </w:r>
            <w:r w:rsidRPr="001917CB">
              <w:rPr>
                <w:rStyle w:val="aa"/>
                <w:rFonts w:cs="Times New Roman" w:hint="eastAsia"/>
                <w:noProof/>
              </w:rPr>
              <w:t>提升粪污资源化利用水平</w:t>
            </w:r>
            <w:r>
              <w:rPr>
                <w:noProof/>
                <w:webHidden/>
              </w:rPr>
              <w:tab/>
            </w:r>
            <w:r>
              <w:rPr>
                <w:noProof/>
                <w:webHidden/>
              </w:rPr>
              <w:fldChar w:fldCharType="begin"/>
            </w:r>
            <w:r>
              <w:rPr>
                <w:noProof/>
                <w:webHidden/>
              </w:rPr>
              <w:instrText xml:space="preserve"> PAGEREF _Toc122037521 \h </w:instrText>
            </w:r>
            <w:r>
              <w:rPr>
                <w:noProof/>
                <w:webHidden/>
              </w:rPr>
            </w:r>
            <w:r>
              <w:rPr>
                <w:noProof/>
                <w:webHidden/>
              </w:rPr>
              <w:fldChar w:fldCharType="separate"/>
            </w:r>
            <w:r>
              <w:rPr>
                <w:noProof/>
                <w:webHidden/>
              </w:rPr>
              <w:t>12</w:t>
            </w:r>
            <w:r>
              <w:rPr>
                <w:noProof/>
                <w:webHidden/>
              </w:rPr>
              <w:fldChar w:fldCharType="end"/>
            </w:r>
          </w:hyperlink>
        </w:p>
        <w:p w14:paraId="33860518"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22" w:history="1">
            <w:r w:rsidRPr="001917CB">
              <w:rPr>
                <w:rStyle w:val="aa"/>
                <w:rFonts w:cs="Times New Roman" w:hint="eastAsia"/>
                <w:noProof/>
              </w:rPr>
              <w:t>第四节</w:t>
            </w:r>
            <w:r w:rsidRPr="001917CB">
              <w:rPr>
                <w:rStyle w:val="aa"/>
                <w:rFonts w:cs="Times New Roman"/>
                <w:noProof/>
              </w:rPr>
              <w:t xml:space="preserve"> </w:t>
            </w:r>
            <w:r w:rsidRPr="001917CB">
              <w:rPr>
                <w:rStyle w:val="aa"/>
                <w:rFonts w:cs="Times New Roman" w:hint="eastAsia"/>
                <w:noProof/>
              </w:rPr>
              <w:t>加强畜禽污染防治</w:t>
            </w:r>
            <w:r>
              <w:rPr>
                <w:noProof/>
                <w:webHidden/>
              </w:rPr>
              <w:tab/>
            </w:r>
            <w:r>
              <w:rPr>
                <w:noProof/>
                <w:webHidden/>
              </w:rPr>
              <w:fldChar w:fldCharType="begin"/>
            </w:r>
            <w:r>
              <w:rPr>
                <w:noProof/>
                <w:webHidden/>
              </w:rPr>
              <w:instrText xml:space="preserve"> PAGEREF _Toc122037522 \h </w:instrText>
            </w:r>
            <w:r>
              <w:rPr>
                <w:noProof/>
                <w:webHidden/>
              </w:rPr>
            </w:r>
            <w:r>
              <w:rPr>
                <w:noProof/>
                <w:webHidden/>
              </w:rPr>
              <w:fldChar w:fldCharType="separate"/>
            </w:r>
            <w:r>
              <w:rPr>
                <w:noProof/>
                <w:webHidden/>
              </w:rPr>
              <w:t>14</w:t>
            </w:r>
            <w:r>
              <w:rPr>
                <w:noProof/>
                <w:webHidden/>
              </w:rPr>
              <w:fldChar w:fldCharType="end"/>
            </w:r>
          </w:hyperlink>
        </w:p>
        <w:p w14:paraId="36D23752"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27" w:history="1">
            <w:r w:rsidRPr="001917CB">
              <w:rPr>
                <w:rStyle w:val="aa"/>
                <w:rFonts w:cs="Times New Roman" w:hint="eastAsia"/>
                <w:noProof/>
              </w:rPr>
              <w:t>第五节</w:t>
            </w:r>
            <w:r w:rsidRPr="001917CB">
              <w:rPr>
                <w:rStyle w:val="aa"/>
                <w:rFonts w:cs="Times New Roman"/>
                <w:noProof/>
              </w:rPr>
              <w:t xml:space="preserve"> </w:t>
            </w:r>
            <w:r w:rsidRPr="001917CB">
              <w:rPr>
                <w:rStyle w:val="aa"/>
                <w:rFonts w:cs="Times New Roman" w:hint="eastAsia"/>
                <w:noProof/>
              </w:rPr>
              <w:t>建立健全台账管理制度</w:t>
            </w:r>
            <w:r>
              <w:rPr>
                <w:noProof/>
                <w:webHidden/>
              </w:rPr>
              <w:tab/>
            </w:r>
            <w:r>
              <w:rPr>
                <w:noProof/>
                <w:webHidden/>
              </w:rPr>
              <w:fldChar w:fldCharType="begin"/>
            </w:r>
            <w:r>
              <w:rPr>
                <w:noProof/>
                <w:webHidden/>
              </w:rPr>
              <w:instrText xml:space="preserve"> PAGEREF _Toc122037527 \h </w:instrText>
            </w:r>
            <w:r>
              <w:rPr>
                <w:noProof/>
                <w:webHidden/>
              </w:rPr>
            </w:r>
            <w:r>
              <w:rPr>
                <w:noProof/>
                <w:webHidden/>
              </w:rPr>
              <w:fldChar w:fldCharType="separate"/>
            </w:r>
            <w:r>
              <w:rPr>
                <w:noProof/>
                <w:webHidden/>
              </w:rPr>
              <w:t>17</w:t>
            </w:r>
            <w:r>
              <w:rPr>
                <w:noProof/>
                <w:webHidden/>
              </w:rPr>
              <w:fldChar w:fldCharType="end"/>
            </w:r>
          </w:hyperlink>
        </w:p>
        <w:p w14:paraId="39A10F58" w14:textId="77777777" w:rsidR="004530C6" w:rsidRDefault="004530C6" w:rsidP="004530C6">
          <w:pPr>
            <w:pStyle w:val="20"/>
            <w:tabs>
              <w:tab w:val="right" w:leader="dot" w:pos="8296"/>
            </w:tabs>
            <w:ind w:left="560" w:firstLine="560"/>
            <w:rPr>
              <w:rFonts w:asciiTheme="minorHAnsi" w:hAnsiTheme="minorHAnsi"/>
              <w:noProof/>
              <w:sz w:val="21"/>
            </w:rPr>
          </w:pPr>
          <w:hyperlink w:anchor="_Toc122037528" w:history="1">
            <w:r w:rsidRPr="001917CB">
              <w:rPr>
                <w:rStyle w:val="aa"/>
                <w:rFonts w:cs="Times New Roman" w:hint="eastAsia"/>
                <w:noProof/>
              </w:rPr>
              <w:t>第六节</w:t>
            </w:r>
            <w:r w:rsidRPr="001917CB">
              <w:rPr>
                <w:rStyle w:val="aa"/>
                <w:rFonts w:cs="Times New Roman"/>
                <w:noProof/>
              </w:rPr>
              <w:t xml:space="preserve"> </w:t>
            </w:r>
            <w:r w:rsidRPr="001917CB">
              <w:rPr>
                <w:rStyle w:val="aa"/>
                <w:rFonts w:cs="Times New Roman" w:hint="eastAsia"/>
                <w:noProof/>
              </w:rPr>
              <w:t>强化畜禽污染监管</w:t>
            </w:r>
            <w:r>
              <w:rPr>
                <w:noProof/>
                <w:webHidden/>
              </w:rPr>
              <w:tab/>
            </w:r>
            <w:r>
              <w:rPr>
                <w:noProof/>
                <w:webHidden/>
              </w:rPr>
              <w:fldChar w:fldCharType="begin"/>
            </w:r>
            <w:r>
              <w:rPr>
                <w:noProof/>
                <w:webHidden/>
              </w:rPr>
              <w:instrText xml:space="preserve"> PAGEREF _Toc122037528 \h </w:instrText>
            </w:r>
            <w:r>
              <w:rPr>
                <w:noProof/>
                <w:webHidden/>
              </w:rPr>
            </w:r>
            <w:r>
              <w:rPr>
                <w:noProof/>
                <w:webHidden/>
              </w:rPr>
              <w:fldChar w:fldCharType="separate"/>
            </w:r>
            <w:r>
              <w:rPr>
                <w:noProof/>
                <w:webHidden/>
              </w:rPr>
              <w:t>18</w:t>
            </w:r>
            <w:r>
              <w:rPr>
                <w:noProof/>
                <w:webHidden/>
              </w:rPr>
              <w:fldChar w:fldCharType="end"/>
            </w:r>
          </w:hyperlink>
        </w:p>
        <w:p w14:paraId="72D6728A" w14:textId="77777777" w:rsidR="004530C6" w:rsidRDefault="004530C6" w:rsidP="004530C6">
          <w:pPr>
            <w:pStyle w:val="10"/>
            <w:tabs>
              <w:tab w:val="right" w:leader="dot" w:pos="8296"/>
            </w:tabs>
            <w:ind w:firstLine="560"/>
            <w:rPr>
              <w:rFonts w:asciiTheme="minorHAnsi" w:hAnsiTheme="minorHAnsi"/>
              <w:noProof/>
              <w:sz w:val="21"/>
            </w:rPr>
          </w:pPr>
          <w:hyperlink w:anchor="_Toc122037529" w:history="1">
            <w:r w:rsidRPr="001917CB">
              <w:rPr>
                <w:rStyle w:val="aa"/>
                <w:rFonts w:cs="Times New Roman" w:hint="eastAsia"/>
                <w:noProof/>
              </w:rPr>
              <w:t>第四章</w:t>
            </w:r>
            <w:r w:rsidRPr="001917CB">
              <w:rPr>
                <w:rStyle w:val="aa"/>
                <w:rFonts w:cs="Times New Roman"/>
                <w:noProof/>
              </w:rPr>
              <w:t xml:space="preserve">  </w:t>
            </w:r>
            <w:r w:rsidRPr="001917CB">
              <w:rPr>
                <w:rStyle w:val="aa"/>
                <w:rFonts w:cs="Times New Roman" w:hint="eastAsia"/>
                <w:noProof/>
              </w:rPr>
              <w:t>重点工程</w:t>
            </w:r>
            <w:r>
              <w:rPr>
                <w:noProof/>
                <w:webHidden/>
              </w:rPr>
              <w:tab/>
            </w:r>
            <w:r>
              <w:rPr>
                <w:noProof/>
                <w:webHidden/>
              </w:rPr>
              <w:fldChar w:fldCharType="begin"/>
            </w:r>
            <w:r>
              <w:rPr>
                <w:noProof/>
                <w:webHidden/>
              </w:rPr>
              <w:instrText xml:space="preserve"> PAGEREF _Toc122037529 \h </w:instrText>
            </w:r>
            <w:r>
              <w:rPr>
                <w:noProof/>
                <w:webHidden/>
              </w:rPr>
            </w:r>
            <w:r>
              <w:rPr>
                <w:noProof/>
                <w:webHidden/>
              </w:rPr>
              <w:fldChar w:fldCharType="separate"/>
            </w:r>
            <w:r>
              <w:rPr>
                <w:noProof/>
                <w:webHidden/>
              </w:rPr>
              <w:t>20</w:t>
            </w:r>
            <w:r>
              <w:rPr>
                <w:noProof/>
                <w:webHidden/>
              </w:rPr>
              <w:fldChar w:fldCharType="end"/>
            </w:r>
          </w:hyperlink>
        </w:p>
        <w:p w14:paraId="681AE4D0" w14:textId="77777777" w:rsidR="004530C6" w:rsidRDefault="004530C6" w:rsidP="004530C6">
          <w:pPr>
            <w:pStyle w:val="10"/>
            <w:tabs>
              <w:tab w:val="right" w:leader="dot" w:pos="8296"/>
            </w:tabs>
            <w:ind w:firstLine="560"/>
            <w:rPr>
              <w:rFonts w:asciiTheme="minorHAnsi" w:hAnsiTheme="minorHAnsi"/>
              <w:noProof/>
              <w:sz w:val="21"/>
            </w:rPr>
          </w:pPr>
          <w:hyperlink w:anchor="_Toc122037536" w:history="1">
            <w:r w:rsidRPr="001917CB">
              <w:rPr>
                <w:rStyle w:val="aa"/>
                <w:rFonts w:cs="Times New Roman" w:hint="eastAsia"/>
                <w:noProof/>
              </w:rPr>
              <w:t>第五章</w:t>
            </w:r>
            <w:r w:rsidRPr="001917CB">
              <w:rPr>
                <w:rStyle w:val="aa"/>
                <w:rFonts w:cs="Times New Roman"/>
                <w:noProof/>
              </w:rPr>
              <w:t xml:space="preserve">  </w:t>
            </w:r>
            <w:r w:rsidRPr="001917CB">
              <w:rPr>
                <w:rStyle w:val="aa"/>
                <w:rFonts w:cs="Times New Roman" w:hint="eastAsia"/>
                <w:noProof/>
              </w:rPr>
              <w:t>保障措施</w:t>
            </w:r>
            <w:r>
              <w:rPr>
                <w:noProof/>
                <w:webHidden/>
              </w:rPr>
              <w:tab/>
            </w:r>
            <w:r>
              <w:rPr>
                <w:noProof/>
                <w:webHidden/>
              </w:rPr>
              <w:fldChar w:fldCharType="begin"/>
            </w:r>
            <w:r>
              <w:rPr>
                <w:noProof/>
                <w:webHidden/>
              </w:rPr>
              <w:instrText xml:space="preserve"> PAGEREF _Toc122037536 \h </w:instrText>
            </w:r>
            <w:r>
              <w:rPr>
                <w:noProof/>
                <w:webHidden/>
              </w:rPr>
            </w:r>
            <w:r>
              <w:rPr>
                <w:noProof/>
                <w:webHidden/>
              </w:rPr>
              <w:fldChar w:fldCharType="separate"/>
            </w:r>
            <w:r>
              <w:rPr>
                <w:noProof/>
                <w:webHidden/>
              </w:rPr>
              <w:t>22</w:t>
            </w:r>
            <w:r>
              <w:rPr>
                <w:noProof/>
                <w:webHidden/>
              </w:rPr>
              <w:fldChar w:fldCharType="end"/>
            </w:r>
          </w:hyperlink>
        </w:p>
        <w:p w14:paraId="505A41C5" w14:textId="26CAA84D" w:rsidR="003028D2" w:rsidRDefault="003028D2" w:rsidP="004530C6">
          <w:pPr>
            <w:ind w:firstLine="562"/>
          </w:pPr>
          <w:r>
            <w:rPr>
              <w:b/>
              <w:bCs/>
              <w:lang w:val="zh-CN"/>
            </w:rPr>
            <w:fldChar w:fldCharType="end"/>
          </w:r>
        </w:p>
      </w:sdtContent>
    </w:sdt>
    <w:p w14:paraId="30FC7F4E" w14:textId="77777777" w:rsidR="00E4613A" w:rsidRDefault="00E4613A">
      <w:pPr>
        <w:ind w:firstLineChars="0" w:firstLine="0"/>
        <w:jc w:val="center"/>
        <w:rPr>
          <w:rFonts w:eastAsiaTheme="majorEastAsia" w:cs="Times New Roman"/>
          <w:sz w:val="56"/>
          <w:szCs w:val="56"/>
        </w:rPr>
        <w:sectPr w:rsidR="00E4613A" w:rsidSect="00B6257F">
          <w:pgSz w:w="11906" w:h="16838"/>
          <w:pgMar w:top="1440" w:right="1800" w:bottom="1440" w:left="1800" w:header="851" w:footer="992" w:gutter="0"/>
          <w:cols w:space="425"/>
          <w:docGrid w:type="lines" w:linePitch="312"/>
        </w:sectPr>
      </w:pPr>
    </w:p>
    <w:p w14:paraId="31821074" w14:textId="1789A147" w:rsidR="00065503" w:rsidRDefault="00065503" w:rsidP="00065503">
      <w:pPr>
        <w:pStyle w:val="1"/>
        <w:spacing w:before="156" w:after="156"/>
        <w:rPr>
          <w:rFonts w:cs="Times New Roman"/>
        </w:rPr>
      </w:pPr>
      <w:bookmarkStart w:id="0" w:name="_Toc122037502"/>
      <w:r>
        <w:rPr>
          <w:rFonts w:cs="Times New Roman"/>
        </w:rPr>
        <w:lastRenderedPageBreak/>
        <w:t>前</w:t>
      </w:r>
      <w:r>
        <w:rPr>
          <w:rFonts w:cs="Times New Roman" w:hint="eastAsia"/>
        </w:rPr>
        <w:t xml:space="preserve"> </w:t>
      </w:r>
      <w:r>
        <w:rPr>
          <w:rFonts w:cs="Times New Roman"/>
        </w:rPr>
        <w:t>言</w:t>
      </w:r>
      <w:bookmarkEnd w:id="0"/>
    </w:p>
    <w:p w14:paraId="15B86AE4" w14:textId="64CB5563" w:rsidR="00A06705" w:rsidRDefault="00065503" w:rsidP="00065503">
      <w:pPr>
        <w:ind w:firstLine="560"/>
        <w:rPr>
          <w:rFonts w:cs="Times New Roman"/>
        </w:rPr>
      </w:pPr>
      <w:r w:rsidRPr="00EE704B">
        <w:rPr>
          <w:rFonts w:cs="Times New Roman" w:hint="eastAsia"/>
        </w:rPr>
        <w:t>近年来，</w:t>
      </w:r>
      <w:r w:rsidR="00A06705">
        <w:rPr>
          <w:rFonts w:cs="Times New Roman" w:hint="eastAsia"/>
        </w:rPr>
        <w:t>泰州市</w:t>
      </w:r>
      <w:r w:rsidRPr="00EE704B">
        <w:rPr>
          <w:rFonts w:cs="Times New Roman" w:hint="eastAsia"/>
        </w:rPr>
        <w:t>畜禽养殖业</w:t>
      </w:r>
      <w:r w:rsidR="00A06705">
        <w:rPr>
          <w:rFonts w:cs="Times New Roman" w:hint="eastAsia"/>
        </w:rPr>
        <w:t>稳步</w:t>
      </w:r>
      <w:r w:rsidRPr="00EE704B">
        <w:rPr>
          <w:rFonts w:cs="Times New Roman" w:hint="eastAsia"/>
        </w:rPr>
        <w:t>发展，丰富了城乡居民的菜篮子，促进了国民经济发展，</w:t>
      </w:r>
      <w:r w:rsidR="00202CBD" w:rsidRPr="00EE704B">
        <w:rPr>
          <w:rFonts w:cs="Times New Roman" w:hint="eastAsia"/>
        </w:rPr>
        <w:t>畜禽养殖</w:t>
      </w:r>
      <w:r w:rsidR="00202CBD">
        <w:rPr>
          <w:rFonts w:cs="Times New Roman" w:hint="eastAsia"/>
        </w:rPr>
        <w:t>业</w:t>
      </w:r>
      <w:r w:rsidR="00202CBD" w:rsidRPr="00202CBD">
        <w:rPr>
          <w:rFonts w:cs="Times New Roman" w:hint="eastAsia"/>
        </w:rPr>
        <w:t>污染防治水平</w:t>
      </w:r>
      <w:r w:rsidR="00202CBD">
        <w:rPr>
          <w:rFonts w:cs="Times New Roman" w:hint="eastAsia"/>
        </w:rPr>
        <w:t>得到有效</w:t>
      </w:r>
      <w:r w:rsidR="00202CBD" w:rsidRPr="00202CBD">
        <w:rPr>
          <w:rFonts w:cs="Times New Roman" w:hint="eastAsia"/>
        </w:rPr>
        <w:t>提升，</w:t>
      </w:r>
      <w:r w:rsidRPr="00EE704B">
        <w:rPr>
          <w:rFonts w:cs="Times New Roman" w:hint="eastAsia"/>
        </w:rPr>
        <w:t>但</w:t>
      </w:r>
      <w:r w:rsidR="00202CBD">
        <w:rPr>
          <w:rFonts w:cs="Times New Roman" w:hint="eastAsia"/>
        </w:rPr>
        <w:t>全市</w:t>
      </w:r>
      <w:r w:rsidRPr="00EE704B">
        <w:rPr>
          <w:rFonts w:cs="Times New Roman" w:hint="eastAsia"/>
        </w:rPr>
        <w:t>畜禽养殖污染防治工作</w:t>
      </w:r>
      <w:r w:rsidR="00202CBD">
        <w:rPr>
          <w:rFonts w:cs="Times New Roman" w:hint="eastAsia"/>
        </w:rPr>
        <w:t>仍</w:t>
      </w:r>
      <w:r w:rsidRPr="00EE704B">
        <w:rPr>
          <w:rFonts w:cs="Times New Roman" w:hint="eastAsia"/>
        </w:rPr>
        <w:t>相对滞后，环境污染问题</w:t>
      </w:r>
      <w:r w:rsidR="00A06705">
        <w:rPr>
          <w:rFonts w:cs="Times New Roman" w:hint="eastAsia"/>
        </w:rPr>
        <w:t>日益显现，成为泰州市乡村生态振兴中的突出短板</w:t>
      </w:r>
      <w:r w:rsidRPr="00EE704B">
        <w:rPr>
          <w:rFonts w:cs="Times New Roman" w:hint="eastAsia"/>
        </w:rPr>
        <w:t>。</w:t>
      </w:r>
    </w:p>
    <w:p w14:paraId="1309867C" w14:textId="7092C679" w:rsidR="00065503" w:rsidRDefault="00065503" w:rsidP="00065503">
      <w:pPr>
        <w:ind w:firstLine="560"/>
        <w:rPr>
          <w:rFonts w:cs="Times New Roman"/>
        </w:rPr>
      </w:pPr>
      <w:r w:rsidRPr="00EE704B">
        <w:rPr>
          <w:rFonts w:cs="Times New Roman" w:hint="eastAsia"/>
        </w:rPr>
        <w:t>为防治畜禽养殖污染，保护和改善环境，</w:t>
      </w:r>
      <w:r w:rsidR="00A06705">
        <w:rPr>
          <w:rFonts w:cs="Times New Roman" w:hint="eastAsia"/>
        </w:rPr>
        <w:t>根据</w:t>
      </w:r>
      <w:r w:rsidRPr="00EE704B">
        <w:rPr>
          <w:rFonts w:cs="Times New Roman" w:hint="eastAsia"/>
        </w:rPr>
        <w:t>《畜禽规模养殖污染防治条例》要求</w:t>
      </w:r>
      <w:r w:rsidR="00A06705">
        <w:rPr>
          <w:rFonts w:cs="Times New Roman" w:hint="eastAsia"/>
        </w:rPr>
        <w:t>，依据</w:t>
      </w:r>
      <w:r w:rsidRPr="00EE704B">
        <w:rPr>
          <w:rFonts w:cs="Times New Roman" w:hint="eastAsia"/>
        </w:rPr>
        <w:t>《畜禽养殖污染防治规划编制指南（试行）》</w:t>
      </w:r>
      <w:r w:rsidR="00A06705">
        <w:rPr>
          <w:rFonts w:cs="Times New Roman" w:hint="eastAsia"/>
        </w:rPr>
        <w:t>，结合</w:t>
      </w:r>
      <w:r>
        <w:rPr>
          <w:rFonts w:cs="Times New Roman"/>
        </w:rPr>
        <w:t>国家和省、市畜禽养殖污染防治要求以及</w:t>
      </w:r>
      <w:r>
        <w:rPr>
          <w:rFonts w:cs="Times New Roman"/>
        </w:rPr>
        <w:t>“</w:t>
      </w:r>
      <w:r>
        <w:rPr>
          <w:rFonts w:cs="Times New Roman"/>
        </w:rPr>
        <w:t>十四五</w:t>
      </w:r>
      <w:r>
        <w:rPr>
          <w:rFonts w:cs="Times New Roman"/>
        </w:rPr>
        <w:t>”</w:t>
      </w:r>
      <w:r>
        <w:rPr>
          <w:rFonts w:cs="Times New Roman"/>
        </w:rPr>
        <w:t>生态环境保护规划等文件，</w:t>
      </w:r>
      <w:r w:rsidR="00202CBD">
        <w:rPr>
          <w:rFonts w:cs="Times New Roman"/>
        </w:rPr>
        <w:t>围绕</w:t>
      </w:r>
      <w:r w:rsidR="00202CBD">
        <w:rPr>
          <w:rFonts w:cs="Times New Roman"/>
        </w:rPr>
        <w:t>“</w:t>
      </w:r>
      <w:r w:rsidR="00202CBD">
        <w:rPr>
          <w:rFonts w:cs="Times New Roman"/>
        </w:rPr>
        <w:t>改善环境质量、推动绿色发展</w:t>
      </w:r>
      <w:r w:rsidR="00202CBD">
        <w:rPr>
          <w:rFonts w:cs="Times New Roman"/>
        </w:rPr>
        <w:t>”</w:t>
      </w:r>
      <w:r w:rsidR="00202CBD">
        <w:rPr>
          <w:rFonts w:cs="Times New Roman"/>
        </w:rPr>
        <w:t>总体要求，开展泰州市畜禽养殖现状调查，基于资源和环境承载能力，优化畜禽养殖结构、布局和规模，</w:t>
      </w:r>
      <w:r>
        <w:rPr>
          <w:rFonts w:cs="Times New Roman"/>
        </w:rPr>
        <w:t>编制</w:t>
      </w:r>
      <w:r w:rsidR="00202CBD">
        <w:rPr>
          <w:rFonts w:cs="Times New Roman"/>
        </w:rPr>
        <w:t>本规划，</w:t>
      </w:r>
      <w:r>
        <w:rPr>
          <w:rFonts w:cs="Times New Roman"/>
        </w:rPr>
        <w:t>提升畜禽养殖绿色发展水平，加强对畜禽养殖污染防治的环境管理，促进泰州市畜禽养殖稳定、健康、持续发展。</w:t>
      </w:r>
    </w:p>
    <w:p w14:paraId="0CB2A627" w14:textId="538C2DAF" w:rsidR="00202CBD" w:rsidRPr="00202CBD" w:rsidRDefault="00202CBD" w:rsidP="00202CBD">
      <w:pPr>
        <w:ind w:firstLine="560"/>
        <w:rPr>
          <w:rFonts w:cs="Times New Roman"/>
        </w:rPr>
      </w:pPr>
      <w:r w:rsidRPr="00202CBD">
        <w:rPr>
          <w:rFonts w:cs="Times New Roman" w:hint="eastAsia"/>
        </w:rPr>
        <w:t>本规划以</w:t>
      </w:r>
      <w:r w:rsidRPr="00202CBD">
        <w:rPr>
          <w:rFonts w:cs="Times New Roman" w:hint="eastAsia"/>
        </w:rPr>
        <w:t xml:space="preserve"> 2021 </w:t>
      </w:r>
      <w:r w:rsidRPr="00202CBD">
        <w:rPr>
          <w:rFonts w:cs="Times New Roman" w:hint="eastAsia"/>
        </w:rPr>
        <w:t>年为基准年，期限为</w:t>
      </w:r>
      <w:r w:rsidRPr="00202CBD">
        <w:rPr>
          <w:rFonts w:cs="Times New Roman" w:hint="eastAsia"/>
        </w:rPr>
        <w:t xml:space="preserve"> 2022-2025 </w:t>
      </w:r>
      <w:r w:rsidRPr="00202CBD">
        <w:rPr>
          <w:rFonts w:cs="Times New Roman" w:hint="eastAsia"/>
        </w:rPr>
        <w:t>年。规划范围为</w:t>
      </w:r>
      <w:r>
        <w:rPr>
          <w:rFonts w:cs="Times New Roman" w:hint="eastAsia"/>
        </w:rPr>
        <w:t>泰州</w:t>
      </w:r>
      <w:r w:rsidRPr="00202CBD">
        <w:rPr>
          <w:rFonts w:cs="Times New Roman" w:hint="eastAsia"/>
        </w:rPr>
        <w:t>市全域。</w:t>
      </w:r>
    </w:p>
    <w:p w14:paraId="6797AC27" w14:textId="77777777" w:rsidR="00202CBD" w:rsidRPr="00202CBD" w:rsidRDefault="00202CBD" w:rsidP="00065503">
      <w:pPr>
        <w:ind w:firstLine="560"/>
        <w:rPr>
          <w:rFonts w:cs="Times New Roman"/>
        </w:rPr>
      </w:pPr>
    </w:p>
    <w:p w14:paraId="40B4314E" w14:textId="77777777" w:rsidR="00202CBD" w:rsidRDefault="00202CBD" w:rsidP="00065503">
      <w:pPr>
        <w:ind w:firstLine="560"/>
        <w:rPr>
          <w:rFonts w:cs="Times New Roman"/>
        </w:rPr>
      </w:pPr>
    </w:p>
    <w:p w14:paraId="71AA61D0" w14:textId="77777777" w:rsidR="004530C6" w:rsidRDefault="004530C6" w:rsidP="00065503">
      <w:pPr>
        <w:ind w:firstLine="560"/>
        <w:rPr>
          <w:rFonts w:cs="Times New Roman"/>
        </w:rPr>
        <w:sectPr w:rsidR="004530C6" w:rsidSect="00B6257F">
          <w:headerReference w:type="default" r:id="rId16"/>
          <w:footerReference w:type="default" r:id="rId17"/>
          <w:pgSz w:w="11906" w:h="16838"/>
          <w:pgMar w:top="1440" w:right="1800" w:bottom="1440" w:left="1800" w:header="851" w:footer="992" w:gutter="0"/>
          <w:pgNumType w:start="1"/>
          <w:cols w:space="425"/>
          <w:docGrid w:type="lines" w:linePitch="312"/>
        </w:sectPr>
      </w:pPr>
    </w:p>
    <w:p w14:paraId="5BD44EB5" w14:textId="7AED0374" w:rsidR="00202CBD" w:rsidRDefault="00202CBD" w:rsidP="00065503">
      <w:pPr>
        <w:ind w:firstLine="560"/>
        <w:rPr>
          <w:rFonts w:cs="Times New Roman"/>
        </w:rPr>
      </w:pPr>
    </w:p>
    <w:p w14:paraId="1AFBD737" w14:textId="77777777" w:rsidR="00065503" w:rsidRDefault="00065503" w:rsidP="00065503">
      <w:pPr>
        <w:ind w:firstLine="560"/>
        <w:rPr>
          <w:rFonts w:cs="Times New Roman"/>
        </w:rPr>
        <w:sectPr w:rsidR="00065503" w:rsidSect="004530C6">
          <w:type w:val="continuous"/>
          <w:pgSz w:w="11906" w:h="16838"/>
          <w:pgMar w:top="1440" w:right="1800" w:bottom="1440" w:left="1800" w:header="851" w:footer="992" w:gutter="0"/>
          <w:pgNumType w:start="1"/>
          <w:cols w:space="425"/>
          <w:docGrid w:type="lines" w:linePitch="312"/>
        </w:sectPr>
      </w:pPr>
    </w:p>
    <w:p w14:paraId="57A07D27" w14:textId="4C6E30C8" w:rsidR="00E575C6" w:rsidRDefault="00E575C6" w:rsidP="00E575C6">
      <w:pPr>
        <w:pStyle w:val="1"/>
        <w:spacing w:before="156" w:after="156"/>
        <w:rPr>
          <w:rFonts w:cs="Times New Roman"/>
        </w:rPr>
      </w:pPr>
      <w:bookmarkStart w:id="1" w:name="_Toc122037503"/>
      <w:r>
        <w:rPr>
          <w:rFonts w:cs="Times New Roman"/>
        </w:rPr>
        <w:lastRenderedPageBreak/>
        <w:t>第一章</w:t>
      </w:r>
      <w:r>
        <w:rPr>
          <w:rFonts w:cs="Times New Roman"/>
        </w:rPr>
        <w:t xml:space="preserve">  </w:t>
      </w:r>
      <w:r w:rsidR="00202CBD">
        <w:rPr>
          <w:rFonts w:cs="Times New Roman"/>
        </w:rPr>
        <w:t>现状与</w:t>
      </w:r>
      <w:r w:rsidR="008155F4">
        <w:rPr>
          <w:rFonts w:cs="Times New Roman"/>
        </w:rPr>
        <w:t>形势</w:t>
      </w:r>
      <w:bookmarkEnd w:id="1"/>
    </w:p>
    <w:p w14:paraId="1FA167DB" w14:textId="72A74DEE" w:rsidR="00A35091" w:rsidRDefault="008155F4" w:rsidP="008155F4">
      <w:pPr>
        <w:pStyle w:val="2"/>
        <w:spacing w:before="156" w:after="156"/>
        <w:jc w:val="center"/>
        <w:rPr>
          <w:rFonts w:cs="Times New Roman"/>
        </w:rPr>
      </w:pPr>
      <w:bookmarkStart w:id="2" w:name="_Toc122037504"/>
      <w:r>
        <w:rPr>
          <w:rFonts w:cs="Times New Roman"/>
        </w:rPr>
        <w:t>第一节</w:t>
      </w:r>
      <w:r>
        <w:rPr>
          <w:rFonts w:cs="Times New Roman" w:hint="eastAsia"/>
        </w:rPr>
        <w:t xml:space="preserve"> </w:t>
      </w:r>
      <w:r w:rsidR="00CC6999">
        <w:rPr>
          <w:rFonts w:cs="Times New Roman"/>
        </w:rPr>
        <w:t>工作成效</w:t>
      </w:r>
      <w:bookmarkEnd w:id="2"/>
    </w:p>
    <w:p w14:paraId="75CFB1B1" w14:textId="4589928A" w:rsidR="00CC6999" w:rsidRPr="00CC6999" w:rsidRDefault="00CC6999" w:rsidP="00CC6999">
      <w:pPr>
        <w:spacing w:line="360" w:lineRule="auto"/>
        <w:ind w:firstLine="560"/>
        <w:rPr>
          <w:rFonts w:cs="Times New Roman"/>
          <w:szCs w:val="28"/>
        </w:rPr>
      </w:pPr>
      <w:r>
        <w:rPr>
          <w:rFonts w:cs="Times New Roman" w:hint="eastAsia"/>
          <w:szCs w:val="28"/>
        </w:rPr>
        <w:t>泰州</w:t>
      </w:r>
      <w:r w:rsidRPr="00CC6999">
        <w:rPr>
          <w:rFonts w:cs="Times New Roman" w:hint="eastAsia"/>
          <w:szCs w:val="28"/>
        </w:rPr>
        <w:t>市委、市政府高度重视畜禽养殖污染防治工作。近年来，全市上下深入</w:t>
      </w:r>
      <w:proofErr w:type="gramStart"/>
      <w:r w:rsidRPr="00CC6999">
        <w:rPr>
          <w:rFonts w:cs="Times New Roman" w:hint="eastAsia"/>
          <w:szCs w:val="28"/>
        </w:rPr>
        <w:t>践行</w:t>
      </w:r>
      <w:proofErr w:type="gramEnd"/>
      <w:r w:rsidRPr="00CC6999">
        <w:rPr>
          <w:rFonts w:cs="Times New Roman" w:hint="eastAsia"/>
          <w:szCs w:val="28"/>
        </w:rPr>
        <w:t>习近平生态文明思想，认真落实省委、省政府关于农村生态环境治理的各项部署要求，大力发展绿色生态健康养殖，全面加强畜禽养殖污染防治，持续打好农业农村污染治理攻坚战，切实解决人民群众身边的突出环境问题，</w:t>
      </w:r>
      <w:r w:rsidR="00F41521">
        <w:rPr>
          <w:rFonts w:cs="Times New Roman" w:hint="eastAsia"/>
          <w:szCs w:val="28"/>
        </w:rPr>
        <w:t>全面</w:t>
      </w:r>
      <w:r w:rsidRPr="00CC6999">
        <w:rPr>
          <w:rFonts w:cs="Times New Roman" w:hint="eastAsia"/>
          <w:szCs w:val="28"/>
        </w:rPr>
        <w:t>完成省下达畜禽粪污资源化利用工作目标任务。</w:t>
      </w:r>
    </w:p>
    <w:p w14:paraId="68766E18" w14:textId="5037A300" w:rsidR="00A35091" w:rsidRDefault="00CC6999" w:rsidP="00A5298D">
      <w:pPr>
        <w:spacing w:line="360" w:lineRule="auto"/>
        <w:ind w:firstLine="562"/>
        <w:rPr>
          <w:rFonts w:cs="Times New Roman"/>
          <w:szCs w:val="28"/>
        </w:rPr>
      </w:pPr>
      <w:r w:rsidRPr="00F41521">
        <w:rPr>
          <w:rFonts w:cs="Times New Roman" w:hint="eastAsia"/>
          <w:b/>
          <w:szCs w:val="28"/>
        </w:rPr>
        <w:t>畜禽养殖产业</w:t>
      </w:r>
      <w:r w:rsidR="00F41521" w:rsidRPr="00F41521">
        <w:rPr>
          <w:rFonts w:cs="Times New Roman" w:hint="eastAsia"/>
          <w:b/>
          <w:szCs w:val="28"/>
        </w:rPr>
        <w:t>稳步</w:t>
      </w:r>
      <w:r w:rsidRPr="00F41521">
        <w:rPr>
          <w:rFonts w:cs="Times New Roman" w:hint="eastAsia"/>
          <w:b/>
          <w:szCs w:val="28"/>
        </w:rPr>
        <w:t>发展。</w:t>
      </w:r>
      <w:r w:rsidR="00A35091">
        <w:rPr>
          <w:rFonts w:cs="Times New Roman"/>
          <w:szCs w:val="28"/>
        </w:rPr>
        <w:t>2021</w:t>
      </w:r>
      <w:r w:rsidR="00A35091">
        <w:rPr>
          <w:rFonts w:cs="Times New Roman"/>
          <w:szCs w:val="28"/>
        </w:rPr>
        <w:t>年期末，泰州市生猪存栏量</w:t>
      </w:r>
      <w:r w:rsidR="00A35091">
        <w:rPr>
          <w:rFonts w:cs="Times New Roman"/>
          <w:szCs w:val="28"/>
        </w:rPr>
        <w:t>99.93</w:t>
      </w:r>
      <w:r w:rsidR="00A35091">
        <w:rPr>
          <w:rFonts w:cs="Times New Roman"/>
          <w:szCs w:val="28"/>
        </w:rPr>
        <w:t>万头，家禽存栏</w:t>
      </w:r>
      <w:r w:rsidR="00A35091">
        <w:rPr>
          <w:rFonts w:cs="Times New Roman"/>
          <w:szCs w:val="28"/>
        </w:rPr>
        <w:t>2142.42</w:t>
      </w:r>
      <w:r w:rsidR="00A35091">
        <w:rPr>
          <w:rFonts w:cs="Times New Roman"/>
          <w:szCs w:val="28"/>
        </w:rPr>
        <w:t>万羽</w:t>
      </w:r>
      <w:r w:rsidR="00A5298D">
        <w:rPr>
          <w:rFonts w:cs="Times New Roman"/>
          <w:szCs w:val="28"/>
        </w:rPr>
        <w:t>；</w:t>
      </w:r>
      <w:r w:rsidR="00A35091">
        <w:rPr>
          <w:rFonts w:cs="Times New Roman"/>
          <w:szCs w:val="28"/>
        </w:rPr>
        <w:t>生猪出栏</w:t>
      </w:r>
      <w:r w:rsidR="00A35091">
        <w:rPr>
          <w:rFonts w:cs="Times New Roman"/>
          <w:szCs w:val="28"/>
        </w:rPr>
        <w:t>135.10</w:t>
      </w:r>
      <w:r w:rsidR="00A35091">
        <w:rPr>
          <w:rFonts w:cs="Times New Roman"/>
          <w:szCs w:val="28"/>
        </w:rPr>
        <w:t>万头，家禽累计出栏</w:t>
      </w:r>
      <w:r w:rsidR="00A35091">
        <w:rPr>
          <w:rFonts w:cs="Times New Roman"/>
          <w:szCs w:val="28"/>
        </w:rPr>
        <w:t>2453.29</w:t>
      </w:r>
      <w:r w:rsidR="00A35091">
        <w:rPr>
          <w:rFonts w:cs="Times New Roman"/>
          <w:szCs w:val="28"/>
        </w:rPr>
        <w:t>万羽。</w:t>
      </w:r>
      <w:r w:rsidR="00A5298D">
        <w:rPr>
          <w:rFonts w:cs="Times New Roman"/>
          <w:szCs w:val="28"/>
        </w:rPr>
        <w:t>规模化养殖水平不断提高。</w:t>
      </w:r>
      <w:r w:rsidR="00A35091">
        <w:rPr>
          <w:rFonts w:cs="Times New Roman"/>
          <w:szCs w:val="28"/>
        </w:rPr>
        <w:t>2021</w:t>
      </w:r>
      <w:r w:rsidR="00A35091">
        <w:rPr>
          <w:rFonts w:cs="Times New Roman"/>
          <w:szCs w:val="28"/>
        </w:rPr>
        <w:t>年，泰州市共有规模化养殖场</w:t>
      </w:r>
      <w:r w:rsidR="00A35091">
        <w:rPr>
          <w:rFonts w:cs="Times New Roman"/>
          <w:szCs w:val="28"/>
        </w:rPr>
        <w:t>1117</w:t>
      </w:r>
      <w:r w:rsidR="00A35091">
        <w:rPr>
          <w:rFonts w:cs="Times New Roman"/>
          <w:szCs w:val="28"/>
        </w:rPr>
        <w:t>家，其中生猪规模化养殖场</w:t>
      </w:r>
      <w:r w:rsidR="00A35091">
        <w:rPr>
          <w:rFonts w:cs="Times New Roman"/>
          <w:szCs w:val="28"/>
        </w:rPr>
        <w:t>554</w:t>
      </w:r>
      <w:r w:rsidR="00A35091">
        <w:rPr>
          <w:rFonts w:cs="Times New Roman"/>
          <w:szCs w:val="28"/>
        </w:rPr>
        <w:t>家，蛋禽养殖场</w:t>
      </w:r>
      <w:r w:rsidR="00A35091">
        <w:rPr>
          <w:rFonts w:cs="Times New Roman"/>
          <w:szCs w:val="28"/>
        </w:rPr>
        <w:t>378</w:t>
      </w:r>
      <w:r w:rsidR="00A35091">
        <w:rPr>
          <w:rFonts w:cs="Times New Roman"/>
          <w:szCs w:val="28"/>
        </w:rPr>
        <w:t>家，肉禽养殖场</w:t>
      </w:r>
      <w:r w:rsidR="00A35091">
        <w:rPr>
          <w:rFonts w:cs="Times New Roman"/>
          <w:szCs w:val="28"/>
        </w:rPr>
        <w:t>85</w:t>
      </w:r>
      <w:r w:rsidR="00A35091">
        <w:rPr>
          <w:rFonts w:cs="Times New Roman"/>
          <w:szCs w:val="28"/>
        </w:rPr>
        <w:t>家。</w:t>
      </w:r>
    </w:p>
    <w:p w14:paraId="1DEE93B7" w14:textId="431FFBCC" w:rsidR="00A35091" w:rsidRDefault="00674405" w:rsidP="00674405">
      <w:pPr>
        <w:spacing w:line="360" w:lineRule="auto"/>
        <w:ind w:firstLine="562"/>
        <w:rPr>
          <w:rFonts w:cs="Times New Roman"/>
          <w:szCs w:val="28"/>
        </w:rPr>
      </w:pPr>
      <w:r w:rsidRPr="00674405">
        <w:rPr>
          <w:rFonts w:cs="Times New Roman"/>
          <w:b/>
          <w:szCs w:val="28"/>
        </w:rPr>
        <w:t>畜禽养殖布局不断优化</w:t>
      </w:r>
      <w:r w:rsidR="00A35091" w:rsidRPr="00674405">
        <w:rPr>
          <w:rFonts w:cs="Times New Roman"/>
          <w:b/>
          <w:szCs w:val="28"/>
        </w:rPr>
        <w:t>。</w:t>
      </w:r>
      <w:r w:rsidRPr="00674405">
        <w:rPr>
          <w:rFonts w:cs="Times New Roman" w:hint="eastAsia"/>
          <w:szCs w:val="28"/>
        </w:rPr>
        <w:t>坚持以地定畜，科学规划，统筹考虑畜牧业发展和粪污资源化利用问题，基本形成了畜牧生产发展与资源环境承载能力相适应的</w:t>
      </w:r>
      <w:r>
        <w:rPr>
          <w:rFonts w:cs="Times New Roman" w:hint="eastAsia"/>
          <w:szCs w:val="28"/>
        </w:rPr>
        <w:t>绿色</w:t>
      </w:r>
      <w:r w:rsidRPr="00674405">
        <w:rPr>
          <w:rFonts w:cs="Times New Roman" w:hint="eastAsia"/>
          <w:szCs w:val="28"/>
        </w:rPr>
        <w:t>畜牧</w:t>
      </w:r>
      <w:r>
        <w:rPr>
          <w:rFonts w:cs="Times New Roman" w:hint="eastAsia"/>
          <w:szCs w:val="28"/>
        </w:rPr>
        <w:t>业</w:t>
      </w:r>
      <w:r w:rsidRPr="00674405">
        <w:rPr>
          <w:rFonts w:cs="Times New Roman" w:hint="eastAsia"/>
          <w:szCs w:val="28"/>
        </w:rPr>
        <w:t>发展格局。印发《泰州市畜禽养殖布局调整优化指导方案》</w:t>
      </w:r>
      <w:r>
        <w:rPr>
          <w:rFonts w:cs="Times New Roman" w:hint="eastAsia"/>
          <w:szCs w:val="28"/>
        </w:rPr>
        <w:t>，并根据国家相关规定进行修订，明确保护</w:t>
      </w:r>
      <w:r w:rsidRPr="00674405">
        <w:rPr>
          <w:rFonts w:cs="Times New Roman" w:hint="eastAsia"/>
          <w:szCs w:val="28"/>
        </w:rPr>
        <w:t>饮用水源地保护区、通榆河一级保护区、风景名胜区及城市和城镇居民区等</w:t>
      </w:r>
      <w:r>
        <w:rPr>
          <w:rFonts w:cs="Times New Roman" w:hint="eastAsia"/>
          <w:szCs w:val="28"/>
        </w:rPr>
        <w:t>禁养区范围，实施严格管控。</w:t>
      </w:r>
      <w:r w:rsidR="00FB5909" w:rsidRPr="00FB5909">
        <w:rPr>
          <w:rFonts w:cs="Times New Roman" w:hint="eastAsia"/>
          <w:szCs w:val="28"/>
        </w:rPr>
        <w:t>目前，泰州市共有禁养区</w:t>
      </w:r>
      <w:r w:rsidR="00FB5909" w:rsidRPr="00FB5909">
        <w:rPr>
          <w:rFonts w:cs="Times New Roman" w:hint="eastAsia"/>
          <w:szCs w:val="28"/>
        </w:rPr>
        <w:t>118</w:t>
      </w:r>
      <w:r w:rsidR="00FB5909" w:rsidRPr="00FB5909">
        <w:rPr>
          <w:rFonts w:cs="Times New Roman" w:hint="eastAsia"/>
          <w:szCs w:val="28"/>
        </w:rPr>
        <w:t>个，总面积</w:t>
      </w:r>
      <w:r w:rsidR="00FB5909" w:rsidRPr="00FB5909">
        <w:rPr>
          <w:rFonts w:cs="Times New Roman" w:hint="eastAsia"/>
          <w:szCs w:val="28"/>
        </w:rPr>
        <w:t>1149.12</w:t>
      </w:r>
      <w:r w:rsidR="00FB5909" w:rsidRPr="00FB5909">
        <w:rPr>
          <w:rFonts w:cs="Times New Roman" w:hint="eastAsia"/>
          <w:szCs w:val="28"/>
        </w:rPr>
        <w:t>平方公里，占市级国土面积的</w:t>
      </w:r>
      <w:r w:rsidR="00FB5909" w:rsidRPr="00FB5909">
        <w:rPr>
          <w:rFonts w:cs="Times New Roman" w:hint="eastAsia"/>
          <w:szCs w:val="28"/>
        </w:rPr>
        <w:t>19.86%</w:t>
      </w:r>
      <w:r w:rsidR="00FB5909">
        <w:rPr>
          <w:rFonts w:cs="Times New Roman" w:hint="eastAsia"/>
          <w:szCs w:val="28"/>
        </w:rPr>
        <w:t>。</w:t>
      </w:r>
      <w:r w:rsidR="00A35091">
        <w:rPr>
          <w:rFonts w:cs="Times New Roman"/>
          <w:szCs w:val="28"/>
        </w:rPr>
        <w:t>关停并转畜禽养殖场</w:t>
      </w:r>
      <w:r w:rsidR="00A35091">
        <w:rPr>
          <w:rFonts w:cs="Times New Roman"/>
          <w:szCs w:val="28"/>
        </w:rPr>
        <w:t>3824</w:t>
      </w:r>
      <w:r w:rsidR="00A35091">
        <w:rPr>
          <w:rFonts w:cs="Times New Roman"/>
          <w:szCs w:val="28"/>
        </w:rPr>
        <w:t>家，</w:t>
      </w:r>
      <w:r w:rsidR="00A35091" w:rsidRPr="000C6EE5">
        <w:rPr>
          <w:rFonts w:cs="Times New Roman" w:hint="eastAsia"/>
          <w:szCs w:val="28"/>
        </w:rPr>
        <w:t>其中禁养区内</w:t>
      </w:r>
      <w:r w:rsidR="00A35091" w:rsidRPr="000C6EE5">
        <w:rPr>
          <w:rFonts w:cs="Times New Roman"/>
          <w:szCs w:val="28"/>
        </w:rPr>
        <w:t>2593</w:t>
      </w:r>
      <w:r w:rsidR="00A35091" w:rsidRPr="000C6EE5">
        <w:rPr>
          <w:rFonts w:cs="Times New Roman" w:hint="eastAsia"/>
          <w:szCs w:val="28"/>
        </w:rPr>
        <w:t>家养殖场</w:t>
      </w:r>
      <w:r w:rsidR="00A35091">
        <w:rPr>
          <w:rFonts w:cs="Times New Roman" w:hint="eastAsia"/>
          <w:szCs w:val="28"/>
        </w:rPr>
        <w:t>基本</w:t>
      </w:r>
      <w:r w:rsidR="00A35091" w:rsidRPr="000C6EE5">
        <w:rPr>
          <w:rFonts w:cs="Times New Roman" w:hint="eastAsia"/>
          <w:szCs w:val="28"/>
        </w:rPr>
        <w:t>关停到位</w:t>
      </w:r>
      <w:r w:rsidR="00A35091">
        <w:rPr>
          <w:rFonts w:cs="Times New Roman"/>
          <w:szCs w:val="28"/>
        </w:rPr>
        <w:t>。</w:t>
      </w:r>
    </w:p>
    <w:p w14:paraId="64FF14C4" w14:textId="6E94DF16" w:rsidR="007A0B70" w:rsidRDefault="007A0B70" w:rsidP="007A0B70">
      <w:pPr>
        <w:spacing w:line="360" w:lineRule="auto"/>
        <w:ind w:firstLine="562"/>
        <w:rPr>
          <w:rFonts w:cs="Times New Roman"/>
          <w:szCs w:val="28"/>
        </w:rPr>
      </w:pPr>
      <w:r w:rsidRPr="007A0B70">
        <w:rPr>
          <w:rFonts w:cs="Times New Roman"/>
          <w:b/>
          <w:szCs w:val="28"/>
        </w:rPr>
        <w:lastRenderedPageBreak/>
        <w:t>生态健康养殖取得成效。</w:t>
      </w:r>
      <w:r>
        <w:rPr>
          <w:rFonts w:cs="Times New Roman"/>
          <w:szCs w:val="28"/>
        </w:rPr>
        <w:t>按照减量化原则，推广干湿分离、固液分离、雨污分流，减少畜禽粪污处理量。示范推广异位生物发酵处理等实用技术。加快规模养殖场设施设备改造升级，全面提升设施装备与饲养工艺、信息智能技术的集成融合水平；提高规模养殖场组织化程度。全市畜禽生态健康养殖比重达</w:t>
      </w:r>
      <w:r w:rsidR="000616CF">
        <w:rPr>
          <w:rFonts w:cs="Times New Roman"/>
          <w:szCs w:val="28"/>
        </w:rPr>
        <w:t>100</w:t>
      </w:r>
      <w:r>
        <w:rPr>
          <w:rFonts w:cs="Times New Roman"/>
          <w:szCs w:val="28"/>
        </w:rPr>
        <w:t>%</w:t>
      </w:r>
      <w:r>
        <w:rPr>
          <w:rFonts w:cs="Times New Roman"/>
          <w:szCs w:val="28"/>
        </w:rPr>
        <w:t>。持续开展示范创建，发挥生态健康养殖示范场示范辐射引领作用，着力提高畜禽养殖场标准化、设施化、粪污处理无害化生产水平，提升生态养殖水准。</w:t>
      </w:r>
      <w:r>
        <w:rPr>
          <w:rFonts w:cs="Times New Roman"/>
          <w:szCs w:val="28"/>
        </w:rPr>
        <w:t>2018-2021</w:t>
      </w:r>
      <w:r>
        <w:rPr>
          <w:rFonts w:cs="Times New Roman"/>
          <w:szCs w:val="28"/>
        </w:rPr>
        <w:t>年泰州市建成农业农村部畜禽养殖标准化示范场</w:t>
      </w:r>
      <w:r>
        <w:rPr>
          <w:rFonts w:cs="Times New Roman"/>
          <w:szCs w:val="28"/>
        </w:rPr>
        <w:t>3</w:t>
      </w:r>
      <w:r>
        <w:rPr>
          <w:rFonts w:cs="Times New Roman"/>
          <w:szCs w:val="28"/>
        </w:rPr>
        <w:t>家，建成省级畜牧生态健康养殖示范场</w:t>
      </w:r>
      <w:r>
        <w:rPr>
          <w:rFonts w:cs="Times New Roman"/>
          <w:szCs w:val="28"/>
        </w:rPr>
        <w:t>179</w:t>
      </w:r>
      <w:r>
        <w:rPr>
          <w:rFonts w:cs="Times New Roman"/>
          <w:szCs w:val="28"/>
        </w:rPr>
        <w:t>家。</w:t>
      </w:r>
    </w:p>
    <w:p w14:paraId="35B921AE" w14:textId="613BA32F" w:rsidR="00A35091" w:rsidRDefault="00846E84" w:rsidP="007A0B70">
      <w:pPr>
        <w:spacing w:line="360" w:lineRule="auto"/>
        <w:ind w:firstLine="562"/>
        <w:rPr>
          <w:rFonts w:cs="Times New Roman"/>
          <w:szCs w:val="28"/>
        </w:rPr>
      </w:pPr>
      <w:r w:rsidRPr="007A0B70">
        <w:rPr>
          <w:rFonts w:cs="Times New Roman" w:hint="eastAsia"/>
          <w:b/>
          <w:szCs w:val="28"/>
        </w:rPr>
        <w:t>畜禽污染治理成效显著。</w:t>
      </w:r>
      <w:r w:rsidR="00A35091">
        <w:rPr>
          <w:rFonts w:cs="Times New Roman"/>
          <w:szCs w:val="28"/>
        </w:rPr>
        <w:t>督促畜禽养殖场户落实污染防治主体责任，达标治理规模化养殖场</w:t>
      </w:r>
      <w:r w:rsidR="00A35091">
        <w:rPr>
          <w:rFonts w:cs="Times New Roman"/>
          <w:szCs w:val="28"/>
        </w:rPr>
        <w:t>1493</w:t>
      </w:r>
      <w:r w:rsidR="00A35091">
        <w:rPr>
          <w:rFonts w:cs="Times New Roman"/>
          <w:szCs w:val="28"/>
        </w:rPr>
        <w:t>家，治理率达到</w:t>
      </w:r>
      <w:r w:rsidR="00A35091">
        <w:rPr>
          <w:rFonts w:cs="Times New Roman"/>
          <w:szCs w:val="28"/>
        </w:rPr>
        <w:t>100%</w:t>
      </w:r>
      <w:r w:rsidR="00A35091">
        <w:rPr>
          <w:rFonts w:cs="Times New Roman"/>
          <w:szCs w:val="28"/>
        </w:rPr>
        <w:t>。加快改造提升现有畜禽规模养殖场，配套建设畜禽养殖废弃物综合利用和无害化处理设施，提升养殖污染防治和畜禽粪便综合利用水平。支持适度规模养殖场因地制宜进行原位和异位发酵床养殖，做到粪便污水</w:t>
      </w:r>
      <w:r w:rsidR="00A35091">
        <w:rPr>
          <w:rFonts w:cs="Times New Roman"/>
          <w:szCs w:val="28"/>
        </w:rPr>
        <w:t>“</w:t>
      </w:r>
      <w:r w:rsidR="00A35091">
        <w:rPr>
          <w:rFonts w:cs="Times New Roman"/>
          <w:szCs w:val="28"/>
        </w:rPr>
        <w:t>零排放</w:t>
      </w:r>
      <w:r w:rsidR="00A35091">
        <w:rPr>
          <w:rFonts w:cs="Times New Roman"/>
          <w:szCs w:val="28"/>
        </w:rPr>
        <w:t>”</w:t>
      </w:r>
      <w:r w:rsidR="00A35091">
        <w:rPr>
          <w:rFonts w:cs="Times New Roman"/>
          <w:szCs w:val="28"/>
        </w:rPr>
        <w:t>。改造完善设施设备，实行节水养殖、雨污分离、固液分离。目前，泰州市规模养殖场实现固液分离的为</w:t>
      </w:r>
      <w:r w:rsidR="00A35091">
        <w:rPr>
          <w:rFonts w:cs="Times New Roman"/>
          <w:szCs w:val="28"/>
        </w:rPr>
        <w:t>544</w:t>
      </w:r>
      <w:r w:rsidR="00A35091">
        <w:rPr>
          <w:rFonts w:cs="Times New Roman"/>
          <w:szCs w:val="28"/>
        </w:rPr>
        <w:t>家，占比</w:t>
      </w:r>
      <w:r w:rsidR="00A35091">
        <w:rPr>
          <w:rFonts w:cs="Times New Roman"/>
          <w:szCs w:val="28"/>
        </w:rPr>
        <w:t>48.7%</w:t>
      </w:r>
      <w:r w:rsidR="00A35091">
        <w:rPr>
          <w:rFonts w:cs="Times New Roman"/>
          <w:szCs w:val="28"/>
        </w:rPr>
        <w:t>。在清粪工艺方面，泰州市规模养殖场中采用干清粪工艺的为</w:t>
      </w:r>
      <w:r w:rsidR="00A35091">
        <w:rPr>
          <w:rFonts w:cs="Times New Roman"/>
          <w:szCs w:val="28"/>
        </w:rPr>
        <w:t>502</w:t>
      </w:r>
      <w:r w:rsidR="00A35091">
        <w:rPr>
          <w:rFonts w:cs="Times New Roman"/>
          <w:szCs w:val="28"/>
        </w:rPr>
        <w:t>家，占比</w:t>
      </w:r>
      <w:r w:rsidR="00A35091">
        <w:rPr>
          <w:rFonts w:cs="Times New Roman"/>
          <w:szCs w:val="28"/>
        </w:rPr>
        <w:t>44.94%</w:t>
      </w:r>
      <w:r w:rsidR="00A35091">
        <w:rPr>
          <w:rFonts w:cs="Times New Roman"/>
          <w:szCs w:val="28"/>
        </w:rPr>
        <w:t>，采用水泡粪工艺的</w:t>
      </w:r>
      <w:r w:rsidR="00A35091">
        <w:rPr>
          <w:rFonts w:cs="Times New Roman"/>
          <w:szCs w:val="28"/>
        </w:rPr>
        <w:t>160</w:t>
      </w:r>
      <w:r w:rsidR="00A35091">
        <w:rPr>
          <w:rFonts w:cs="Times New Roman"/>
          <w:szCs w:val="28"/>
        </w:rPr>
        <w:t>家，占</w:t>
      </w:r>
      <w:r w:rsidR="00A35091">
        <w:rPr>
          <w:rFonts w:cs="Times New Roman"/>
          <w:szCs w:val="28"/>
        </w:rPr>
        <w:t>14.32%</w:t>
      </w:r>
      <w:r w:rsidR="00A35091">
        <w:rPr>
          <w:rFonts w:cs="Times New Roman"/>
          <w:szCs w:val="28"/>
        </w:rPr>
        <w:t>。</w:t>
      </w:r>
    </w:p>
    <w:p w14:paraId="228EB89D" w14:textId="7F8E8457" w:rsidR="00A35091" w:rsidRDefault="00846E84" w:rsidP="00D001CF">
      <w:pPr>
        <w:spacing w:line="360" w:lineRule="auto"/>
        <w:ind w:firstLine="562"/>
        <w:rPr>
          <w:rFonts w:cs="Times New Roman"/>
          <w:szCs w:val="28"/>
        </w:rPr>
      </w:pPr>
      <w:r w:rsidRPr="00D001CF">
        <w:rPr>
          <w:rFonts w:cs="Times New Roman" w:hint="eastAsia"/>
          <w:b/>
          <w:szCs w:val="28"/>
        </w:rPr>
        <w:t>畜禽粪</w:t>
      </w:r>
      <w:proofErr w:type="gramStart"/>
      <w:r w:rsidRPr="00D001CF">
        <w:rPr>
          <w:rFonts w:cs="Times New Roman" w:hint="eastAsia"/>
          <w:b/>
          <w:szCs w:val="28"/>
        </w:rPr>
        <w:t>污</w:t>
      </w:r>
      <w:r w:rsidR="00D001CF" w:rsidRPr="00D001CF">
        <w:rPr>
          <w:rFonts w:cs="Times New Roman" w:hint="eastAsia"/>
          <w:b/>
          <w:szCs w:val="28"/>
        </w:rPr>
        <w:t>得到</w:t>
      </w:r>
      <w:proofErr w:type="gramEnd"/>
      <w:r w:rsidR="00D001CF" w:rsidRPr="00D001CF">
        <w:rPr>
          <w:rFonts w:cs="Times New Roman" w:hint="eastAsia"/>
          <w:b/>
          <w:szCs w:val="28"/>
        </w:rPr>
        <w:t>有效</w:t>
      </w:r>
      <w:r w:rsidRPr="00D001CF">
        <w:rPr>
          <w:rFonts w:cs="Times New Roman" w:hint="eastAsia"/>
          <w:b/>
          <w:szCs w:val="28"/>
        </w:rPr>
        <w:t>资源化利用。</w:t>
      </w:r>
      <w:r w:rsidR="00A35091">
        <w:rPr>
          <w:rFonts w:cs="Times New Roman"/>
          <w:szCs w:val="28"/>
        </w:rPr>
        <w:t>制定下发了泰州市畜禽粪污资源化利用工作方案，加大财政扶持力度</w:t>
      </w:r>
      <w:r>
        <w:rPr>
          <w:rFonts w:cs="Times New Roman"/>
          <w:szCs w:val="28"/>
        </w:rPr>
        <w:t>。</w:t>
      </w:r>
      <w:r w:rsidR="00A35091" w:rsidRPr="00B23C47">
        <w:rPr>
          <w:rFonts w:cs="Times New Roman" w:hint="eastAsia"/>
          <w:szCs w:val="28"/>
        </w:rPr>
        <w:t>引导畜禽养殖户按比例配套农田，签订土地流转或承包合同</w:t>
      </w:r>
      <w:r w:rsidR="00A35091">
        <w:rPr>
          <w:rFonts w:cs="Times New Roman" w:hint="eastAsia"/>
          <w:szCs w:val="28"/>
        </w:rPr>
        <w:t>。</w:t>
      </w:r>
      <w:r w:rsidR="00A35091">
        <w:rPr>
          <w:rFonts w:cs="Times New Roman"/>
          <w:szCs w:val="28"/>
        </w:rPr>
        <w:t>构建养殖、种植、社会化服务主体等多方共赢的市场化运行机制</w:t>
      </w:r>
      <w:r w:rsidR="00D1221E">
        <w:rPr>
          <w:rFonts w:cs="Times New Roman"/>
          <w:szCs w:val="28"/>
        </w:rPr>
        <w:t>，形成</w:t>
      </w:r>
      <w:r w:rsidR="00D1221E" w:rsidRPr="0010118F">
        <w:rPr>
          <w:rFonts w:cs="Times New Roman" w:hint="eastAsia"/>
          <w:szCs w:val="28"/>
        </w:rPr>
        <w:t>畜禽粪污第三</w:t>
      </w:r>
      <w:proofErr w:type="gramStart"/>
      <w:r w:rsidR="00D1221E" w:rsidRPr="0010118F">
        <w:rPr>
          <w:rFonts w:cs="Times New Roman" w:hint="eastAsia"/>
          <w:szCs w:val="28"/>
        </w:rPr>
        <w:t>方服务</w:t>
      </w:r>
      <w:proofErr w:type="gramEnd"/>
      <w:r w:rsidR="00D1221E" w:rsidRPr="0010118F">
        <w:rPr>
          <w:rFonts w:cs="Times New Roman" w:hint="eastAsia"/>
          <w:szCs w:val="28"/>
        </w:rPr>
        <w:t>组织</w:t>
      </w:r>
      <w:r w:rsidR="00D1221E" w:rsidRPr="0010118F">
        <w:rPr>
          <w:rFonts w:cs="Times New Roman" w:hint="eastAsia"/>
          <w:szCs w:val="28"/>
        </w:rPr>
        <w:t>9</w:t>
      </w:r>
      <w:r w:rsidR="00D1221E" w:rsidRPr="0010118F">
        <w:rPr>
          <w:rFonts w:cs="Times New Roman" w:hint="eastAsia"/>
          <w:szCs w:val="28"/>
        </w:rPr>
        <w:t>个</w:t>
      </w:r>
      <w:r w:rsidR="00D001CF">
        <w:rPr>
          <w:rFonts w:cs="Times New Roman"/>
          <w:szCs w:val="28"/>
        </w:rPr>
        <w:t>，开</w:t>
      </w:r>
      <w:r w:rsidR="00D001CF">
        <w:rPr>
          <w:rFonts w:cs="Times New Roman"/>
          <w:szCs w:val="28"/>
        </w:rPr>
        <w:lastRenderedPageBreak/>
        <w:t>展粪肥常态化收运服务，打通粪</w:t>
      </w:r>
      <w:proofErr w:type="gramStart"/>
      <w:r w:rsidR="00D001CF">
        <w:rPr>
          <w:rFonts w:cs="Times New Roman"/>
          <w:szCs w:val="28"/>
        </w:rPr>
        <w:t>污利用</w:t>
      </w:r>
      <w:proofErr w:type="gramEnd"/>
      <w:r w:rsidR="00D001CF">
        <w:rPr>
          <w:rFonts w:cs="Times New Roman"/>
          <w:szCs w:val="28"/>
        </w:rPr>
        <w:t>瓶颈</w:t>
      </w:r>
      <w:r w:rsidR="00A35091">
        <w:rPr>
          <w:rFonts w:cs="Times New Roman"/>
          <w:szCs w:val="28"/>
        </w:rPr>
        <w:t>。</w:t>
      </w:r>
      <w:r w:rsidR="00A35091" w:rsidRPr="008A5062">
        <w:rPr>
          <w:rFonts w:cs="Times New Roman" w:hint="eastAsia"/>
          <w:szCs w:val="28"/>
        </w:rPr>
        <w:t>建设粪污处理配套设施，强化还田硬件基础</w:t>
      </w:r>
      <w:r>
        <w:rPr>
          <w:rFonts w:cs="Times New Roman" w:hint="eastAsia"/>
          <w:szCs w:val="28"/>
        </w:rPr>
        <w:t>。</w:t>
      </w:r>
      <w:r w:rsidR="00A35091" w:rsidRPr="008A5062">
        <w:rPr>
          <w:rFonts w:cs="Times New Roman" w:hint="eastAsia"/>
          <w:szCs w:val="28"/>
        </w:rPr>
        <w:t>以畜禽粪污资源化利用整县推进项目为抓手，</w:t>
      </w:r>
      <w:r w:rsidR="004D6E5F">
        <w:rPr>
          <w:rFonts w:cs="Times New Roman"/>
          <w:szCs w:val="28"/>
        </w:rPr>
        <w:t>建成</w:t>
      </w:r>
      <w:r w:rsidR="004D6E5F">
        <w:rPr>
          <w:rFonts w:cs="Times New Roman"/>
          <w:szCs w:val="28"/>
        </w:rPr>
        <w:t>4</w:t>
      </w:r>
      <w:r w:rsidR="004D6E5F">
        <w:rPr>
          <w:rFonts w:cs="Times New Roman"/>
          <w:szCs w:val="28"/>
        </w:rPr>
        <w:t>家有机肥厂，</w:t>
      </w:r>
      <w:r w:rsidR="00A35091" w:rsidRPr="008A5062">
        <w:rPr>
          <w:rFonts w:cs="Times New Roman" w:hint="eastAsia"/>
          <w:szCs w:val="28"/>
        </w:rPr>
        <w:t>建设用户储粪池、运输管道、田间调节池等设施，配套粪便收集运输车、污水收集运输车、堆粪发酵设备等畜禽</w:t>
      </w:r>
      <w:proofErr w:type="gramStart"/>
      <w:r w:rsidR="00A35091" w:rsidRPr="008A5062">
        <w:rPr>
          <w:rFonts w:cs="Times New Roman" w:hint="eastAsia"/>
          <w:szCs w:val="28"/>
        </w:rPr>
        <w:t>粪污全周期</w:t>
      </w:r>
      <w:proofErr w:type="gramEnd"/>
      <w:r w:rsidR="00A35091" w:rsidRPr="008A5062">
        <w:rPr>
          <w:rFonts w:cs="Times New Roman" w:hint="eastAsia"/>
          <w:szCs w:val="28"/>
        </w:rPr>
        <w:t>利用硬件设施，着力解决粪肥还田“最后一公里”问题。</w:t>
      </w:r>
      <w:r w:rsidR="00A35091" w:rsidRPr="00D22C85">
        <w:rPr>
          <w:rFonts w:cs="Times New Roman" w:hint="eastAsia"/>
          <w:szCs w:val="28"/>
        </w:rPr>
        <w:t>积极开展规模养殖场粪污资源化利用远程监控试点工作</w:t>
      </w:r>
      <w:r w:rsidR="00D001CF">
        <w:rPr>
          <w:rFonts w:cs="Times New Roman" w:hint="eastAsia"/>
          <w:szCs w:val="28"/>
        </w:rPr>
        <w:t>，</w:t>
      </w:r>
      <w:r w:rsidR="00A35091">
        <w:rPr>
          <w:rFonts w:cs="Times New Roman" w:hint="eastAsia"/>
          <w:szCs w:val="28"/>
        </w:rPr>
        <w:t>全市共安装</w:t>
      </w:r>
      <w:r w:rsidR="00A35091">
        <w:rPr>
          <w:rFonts w:cs="Times New Roman" w:hint="eastAsia"/>
          <w:szCs w:val="28"/>
        </w:rPr>
        <w:t>77</w:t>
      </w:r>
      <w:r w:rsidR="00A35091" w:rsidRPr="00D22C85">
        <w:rPr>
          <w:rFonts w:cs="Times New Roman" w:hint="eastAsia"/>
          <w:szCs w:val="28"/>
        </w:rPr>
        <w:t>个规模养殖场。</w:t>
      </w:r>
      <w:r w:rsidR="007A0B70" w:rsidRPr="005C4D2C">
        <w:rPr>
          <w:rFonts w:cs="Times New Roman" w:hint="eastAsia"/>
          <w:szCs w:val="28"/>
        </w:rPr>
        <w:t>探索形成了以江苏洋宇农牧有限公司为代表的“猪</w:t>
      </w:r>
      <w:r w:rsidR="007A0B70" w:rsidRPr="005C4D2C">
        <w:rPr>
          <w:rFonts w:cs="Times New Roman" w:hint="eastAsia"/>
          <w:szCs w:val="28"/>
        </w:rPr>
        <w:t>-</w:t>
      </w:r>
      <w:proofErr w:type="gramStart"/>
      <w:r w:rsidR="007A0B70" w:rsidRPr="005C4D2C">
        <w:rPr>
          <w:rFonts w:cs="Times New Roman" w:hint="eastAsia"/>
          <w:szCs w:val="28"/>
        </w:rPr>
        <w:t>沼</w:t>
      </w:r>
      <w:proofErr w:type="gramEnd"/>
      <w:r w:rsidR="007A0B70" w:rsidRPr="005C4D2C">
        <w:rPr>
          <w:rFonts w:cs="Times New Roman" w:hint="eastAsia"/>
          <w:szCs w:val="28"/>
        </w:rPr>
        <w:t>(</w:t>
      </w:r>
      <w:r w:rsidR="007A0B70" w:rsidRPr="005C4D2C">
        <w:rPr>
          <w:rFonts w:cs="Times New Roman" w:hint="eastAsia"/>
          <w:szCs w:val="28"/>
        </w:rPr>
        <w:t>肥</w:t>
      </w:r>
      <w:r w:rsidR="007A0B70" w:rsidRPr="005C4D2C">
        <w:rPr>
          <w:rFonts w:cs="Times New Roman" w:hint="eastAsia"/>
          <w:szCs w:val="28"/>
        </w:rPr>
        <w:t>)-</w:t>
      </w:r>
      <w:r w:rsidR="007A0B70" w:rsidRPr="005C4D2C">
        <w:rPr>
          <w:rFonts w:cs="Times New Roman" w:hint="eastAsia"/>
          <w:szCs w:val="28"/>
        </w:rPr>
        <w:t>粮</w:t>
      </w:r>
      <w:r w:rsidR="007A0B70" w:rsidRPr="005C4D2C">
        <w:rPr>
          <w:rFonts w:cs="Times New Roman" w:hint="eastAsia"/>
          <w:szCs w:val="28"/>
        </w:rPr>
        <w:t>-</w:t>
      </w:r>
      <w:r w:rsidR="007A0B70" w:rsidRPr="005C4D2C">
        <w:rPr>
          <w:rFonts w:cs="Times New Roman" w:hint="eastAsia"/>
          <w:szCs w:val="28"/>
        </w:rPr>
        <w:t>林</w:t>
      </w:r>
      <w:r w:rsidR="007A0B70" w:rsidRPr="005C4D2C">
        <w:rPr>
          <w:rFonts w:cs="Times New Roman" w:hint="eastAsia"/>
          <w:szCs w:val="28"/>
        </w:rPr>
        <w:t>-</w:t>
      </w:r>
      <w:r w:rsidR="007A0B70" w:rsidRPr="005C4D2C">
        <w:rPr>
          <w:rFonts w:cs="Times New Roman" w:hint="eastAsia"/>
          <w:szCs w:val="28"/>
        </w:rPr>
        <w:t>果</w:t>
      </w:r>
      <w:r w:rsidR="007A0B70" w:rsidRPr="005C4D2C">
        <w:rPr>
          <w:rFonts w:cs="Times New Roman" w:hint="eastAsia"/>
          <w:szCs w:val="28"/>
        </w:rPr>
        <w:t>-</w:t>
      </w:r>
      <w:r w:rsidR="007A0B70" w:rsidRPr="005C4D2C">
        <w:rPr>
          <w:rFonts w:cs="Times New Roman" w:hint="eastAsia"/>
          <w:szCs w:val="28"/>
        </w:rPr>
        <w:t>电</w:t>
      </w:r>
      <w:r w:rsidR="007A0B70" w:rsidRPr="005C4D2C">
        <w:rPr>
          <w:rFonts w:cs="Times New Roman" w:hint="eastAsia"/>
          <w:szCs w:val="28"/>
        </w:rPr>
        <w:t>-</w:t>
      </w:r>
      <w:r w:rsidR="007A0B70" w:rsidRPr="005C4D2C">
        <w:rPr>
          <w:rFonts w:cs="Times New Roman" w:hint="eastAsia"/>
          <w:szCs w:val="28"/>
        </w:rPr>
        <w:t>游”的“洋宇模式”</w:t>
      </w:r>
      <w:r w:rsidR="00D001CF">
        <w:rPr>
          <w:rFonts w:cs="Times New Roman" w:hint="eastAsia"/>
          <w:szCs w:val="28"/>
        </w:rPr>
        <w:t>和</w:t>
      </w:r>
      <w:r w:rsidR="007A0B70" w:rsidRPr="005C4D2C">
        <w:rPr>
          <w:rFonts w:cs="Times New Roman" w:hint="eastAsia"/>
          <w:szCs w:val="28"/>
        </w:rPr>
        <w:t>以泰兴市分界镇</w:t>
      </w:r>
      <w:proofErr w:type="gramStart"/>
      <w:r w:rsidR="007A0B70" w:rsidRPr="005C4D2C">
        <w:rPr>
          <w:rFonts w:cs="Times New Roman" w:hint="eastAsia"/>
          <w:szCs w:val="28"/>
        </w:rPr>
        <w:t>开绿村为</w:t>
      </w:r>
      <w:proofErr w:type="gramEnd"/>
      <w:r w:rsidR="007A0B70" w:rsidRPr="005C4D2C">
        <w:rPr>
          <w:rFonts w:cs="Times New Roman" w:hint="eastAsia"/>
          <w:szCs w:val="28"/>
        </w:rPr>
        <w:t>代表的“户用蓄粪池</w:t>
      </w:r>
      <w:r w:rsidR="007A0B70" w:rsidRPr="005C4D2C">
        <w:rPr>
          <w:rFonts w:cs="Times New Roman" w:hint="eastAsia"/>
          <w:szCs w:val="28"/>
        </w:rPr>
        <w:t>+</w:t>
      </w:r>
      <w:r w:rsidR="007A0B70" w:rsidRPr="005C4D2C">
        <w:rPr>
          <w:rFonts w:cs="Times New Roman" w:hint="eastAsia"/>
          <w:szCs w:val="28"/>
        </w:rPr>
        <w:t>田头调节池</w:t>
      </w:r>
      <w:r w:rsidR="007A0B70" w:rsidRPr="005C4D2C">
        <w:rPr>
          <w:rFonts w:cs="Times New Roman" w:hint="eastAsia"/>
          <w:szCs w:val="28"/>
        </w:rPr>
        <w:t>+</w:t>
      </w:r>
      <w:r w:rsidR="007A0B70" w:rsidRPr="005C4D2C">
        <w:rPr>
          <w:rFonts w:cs="Times New Roman" w:hint="eastAsia"/>
          <w:szCs w:val="28"/>
        </w:rPr>
        <w:t>大田利用”的“开绿模式”</w:t>
      </w:r>
      <w:r w:rsidR="00D001CF">
        <w:rPr>
          <w:rFonts w:cs="Times New Roman" w:hint="eastAsia"/>
          <w:szCs w:val="28"/>
        </w:rPr>
        <w:t>，</w:t>
      </w:r>
      <w:r w:rsidR="007A0B70" w:rsidRPr="005C4D2C">
        <w:rPr>
          <w:rFonts w:cs="Times New Roman" w:hint="eastAsia"/>
          <w:szCs w:val="28"/>
        </w:rPr>
        <w:t>“洋宇模式”入选全国农业绿色发展十大典型范例</w:t>
      </w:r>
      <w:r w:rsidR="007A0B70">
        <w:rPr>
          <w:rFonts w:cs="Times New Roman" w:hint="eastAsia"/>
          <w:szCs w:val="28"/>
        </w:rPr>
        <w:t>。</w:t>
      </w:r>
    </w:p>
    <w:p w14:paraId="13F7D277" w14:textId="3E970B4E" w:rsidR="007A0B70" w:rsidRDefault="007A0B70" w:rsidP="007A0B70">
      <w:pPr>
        <w:spacing w:line="360" w:lineRule="auto"/>
        <w:ind w:firstLine="562"/>
        <w:rPr>
          <w:rFonts w:cs="Times New Roman"/>
          <w:szCs w:val="28"/>
        </w:rPr>
      </w:pPr>
      <w:r>
        <w:rPr>
          <w:rFonts w:cs="Times New Roman"/>
          <w:b/>
          <w:szCs w:val="28"/>
        </w:rPr>
        <w:t>严格</w:t>
      </w:r>
      <w:r w:rsidRPr="007A0B70">
        <w:rPr>
          <w:rFonts w:cs="Times New Roman"/>
          <w:b/>
          <w:szCs w:val="28"/>
        </w:rPr>
        <w:t>畜禽污染执法监管。</w:t>
      </w:r>
      <w:r>
        <w:rPr>
          <w:rFonts w:cs="Times New Roman"/>
          <w:szCs w:val="28"/>
        </w:rPr>
        <w:t>积极组织人员参加相关业务培训，迅速制定、下发《泰州市畜禽养殖污染治理环境保护监管执法工作方案》，各市（区）环保部门依法开展专项执法行动，推动辖区专项治理工作</w:t>
      </w:r>
      <w:r w:rsidR="00D001CF">
        <w:rPr>
          <w:rFonts w:cs="Times New Roman"/>
          <w:szCs w:val="28"/>
        </w:rPr>
        <w:t>，</w:t>
      </w:r>
      <w:r>
        <w:rPr>
          <w:rFonts w:cs="Times New Roman"/>
          <w:szCs w:val="28"/>
        </w:rPr>
        <w:t>重点对规模养殖场的环境污染防治情况进行检查。建立有效地举报制度，发动群众对向周边环境直排畜禽养殖污染物的行为进行举报，强化社会监督。开展了畜禽规模养殖场污染防治配套设施运转情况和</w:t>
      </w:r>
      <w:proofErr w:type="gramStart"/>
      <w:r>
        <w:rPr>
          <w:rFonts w:cs="Times New Roman"/>
          <w:szCs w:val="28"/>
        </w:rPr>
        <w:t>第三方粪污</w:t>
      </w:r>
      <w:proofErr w:type="gramEnd"/>
      <w:r>
        <w:rPr>
          <w:rFonts w:cs="Times New Roman"/>
          <w:szCs w:val="28"/>
        </w:rPr>
        <w:t>处理及资源化利用情况的监管和查处工作，在全市范围内共查处污染治理设施不正常运行或排放不达标的畜禽规模养殖场</w:t>
      </w:r>
      <w:r>
        <w:rPr>
          <w:rFonts w:cs="Times New Roman"/>
          <w:szCs w:val="28"/>
        </w:rPr>
        <w:t>62</w:t>
      </w:r>
      <w:r>
        <w:rPr>
          <w:rFonts w:cs="Times New Roman"/>
          <w:szCs w:val="28"/>
        </w:rPr>
        <w:t>家。</w:t>
      </w:r>
    </w:p>
    <w:p w14:paraId="490ADC83" w14:textId="5C0B0C94" w:rsidR="00A35091" w:rsidRDefault="00A35091" w:rsidP="00A35091">
      <w:pPr>
        <w:spacing w:line="360" w:lineRule="auto"/>
        <w:ind w:firstLine="560"/>
        <w:rPr>
          <w:rFonts w:cs="Times New Roman"/>
          <w:szCs w:val="28"/>
        </w:rPr>
      </w:pPr>
      <w:r>
        <w:rPr>
          <w:rFonts w:cs="Times New Roman"/>
          <w:szCs w:val="28"/>
        </w:rPr>
        <w:t>“</w:t>
      </w:r>
      <w:r>
        <w:rPr>
          <w:rFonts w:cs="Times New Roman"/>
          <w:szCs w:val="28"/>
        </w:rPr>
        <w:t>十三五</w:t>
      </w:r>
      <w:r>
        <w:rPr>
          <w:rFonts w:cs="Times New Roman"/>
          <w:szCs w:val="28"/>
        </w:rPr>
        <w:t>”</w:t>
      </w:r>
      <w:r>
        <w:rPr>
          <w:rFonts w:cs="Times New Roman"/>
          <w:szCs w:val="28"/>
        </w:rPr>
        <w:t>期间，泰州市积极推进畜禽养殖污染防治与废弃物资源化利用工作，每年均完成了省下达的各项考核指标。根据</w:t>
      </w:r>
      <w:r w:rsidR="000616CF">
        <w:rPr>
          <w:rFonts w:cs="Times New Roman"/>
          <w:szCs w:val="28"/>
        </w:rPr>
        <w:t>农业农村部</w:t>
      </w:r>
      <w:r w:rsidRPr="00B859DD">
        <w:rPr>
          <w:rFonts w:cs="Times New Roman" w:hint="eastAsia"/>
          <w:szCs w:val="28"/>
        </w:rPr>
        <w:t>直联直报系统</w:t>
      </w:r>
      <w:r>
        <w:rPr>
          <w:rFonts w:cs="Times New Roman"/>
          <w:szCs w:val="28"/>
        </w:rPr>
        <w:t>监测显示，泰州市畜禽粪污综合利用率为</w:t>
      </w:r>
      <w:r>
        <w:rPr>
          <w:rFonts w:cs="Times New Roman"/>
          <w:szCs w:val="28"/>
        </w:rPr>
        <w:t>99.12%</w:t>
      </w:r>
      <w:r>
        <w:rPr>
          <w:rFonts w:cs="Times New Roman"/>
          <w:szCs w:val="28"/>
        </w:rPr>
        <w:t>，超过了省</w:t>
      </w:r>
      <w:r>
        <w:rPr>
          <w:rFonts w:cs="Times New Roman"/>
          <w:szCs w:val="28"/>
        </w:rPr>
        <w:t>95%</w:t>
      </w:r>
      <w:r>
        <w:rPr>
          <w:rFonts w:cs="Times New Roman"/>
          <w:szCs w:val="28"/>
        </w:rPr>
        <w:t>的标准要求。泰州市畜禽规模养殖场已全部通过农业农村、</w:t>
      </w:r>
      <w:r>
        <w:rPr>
          <w:rFonts w:cs="Times New Roman"/>
          <w:szCs w:val="28"/>
        </w:rPr>
        <w:lastRenderedPageBreak/>
        <w:t>生态环境等部门检查认定，</w:t>
      </w:r>
      <w:r>
        <w:rPr>
          <w:rFonts w:cs="Times New Roman"/>
          <w:szCs w:val="28"/>
        </w:rPr>
        <w:t>202</w:t>
      </w:r>
      <w:r w:rsidR="00846E84">
        <w:rPr>
          <w:rFonts w:cs="Times New Roman"/>
          <w:szCs w:val="28"/>
        </w:rPr>
        <w:t>1</w:t>
      </w:r>
      <w:r>
        <w:rPr>
          <w:rFonts w:cs="Times New Roman"/>
          <w:szCs w:val="28"/>
        </w:rPr>
        <w:t>年规模养殖场粪污处理设施装备配套率为</w:t>
      </w:r>
      <w:r>
        <w:rPr>
          <w:rFonts w:cs="Times New Roman"/>
          <w:szCs w:val="28"/>
        </w:rPr>
        <w:t>100%</w:t>
      </w:r>
      <w:r w:rsidR="00846E84">
        <w:rPr>
          <w:rFonts w:cs="Times New Roman"/>
          <w:szCs w:val="28"/>
        </w:rPr>
        <w:t>，</w:t>
      </w:r>
      <w:r>
        <w:rPr>
          <w:rFonts w:cs="Times New Roman"/>
          <w:szCs w:val="28"/>
        </w:rPr>
        <w:t>规模养殖场治理率为</w:t>
      </w:r>
      <w:r>
        <w:rPr>
          <w:rFonts w:cs="Times New Roman"/>
          <w:szCs w:val="28"/>
        </w:rPr>
        <w:t>100%</w:t>
      </w:r>
      <w:r>
        <w:rPr>
          <w:rFonts w:cs="Times New Roman"/>
          <w:szCs w:val="28"/>
        </w:rPr>
        <w:t>。</w:t>
      </w:r>
    </w:p>
    <w:p w14:paraId="0EDB2C1F" w14:textId="080CE74F" w:rsidR="00A35091" w:rsidRDefault="008155F4" w:rsidP="008155F4">
      <w:pPr>
        <w:pStyle w:val="2"/>
        <w:spacing w:before="156" w:after="156"/>
        <w:jc w:val="center"/>
        <w:rPr>
          <w:rFonts w:cs="Times New Roman"/>
        </w:rPr>
      </w:pPr>
      <w:bookmarkStart w:id="3" w:name="_Toc122037505"/>
      <w:r>
        <w:rPr>
          <w:rFonts w:cs="Times New Roman"/>
        </w:rPr>
        <w:t>第</w:t>
      </w:r>
      <w:r w:rsidR="00E21867">
        <w:rPr>
          <w:rFonts w:cs="Times New Roman"/>
        </w:rPr>
        <w:t>二</w:t>
      </w:r>
      <w:r>
        <w:rPr>
          <w:rFonts w:cs="Times New Roman"/>
        </w:rPr>
        <w:t>节</w:t>
      </w:r>
      <w:r>
        <w:rPr>
          <w:rFonts w:cs="Times New Roman" w:hint="eastAsia"/>
        </w:rPr>
        <w:t xml:space="preserve"> </w:t>
      </w:r>
      <w:r w:rsidR="00A35091">
        <w:rPr>
          <w:rFonts w:cs="Times New Roman"/>
        </w:rPr>
        <w:t>存在问题</w:t>
      </w:r>
      <w:bookmarkEnd w:id="3"/>
    </w:p>
    <w:p w14:paraId="4AA28BF5" w14:textId="6A533436" w:rsidR="00A35091" w:rsidRDefault="00A35091" w:rsidP="00A35091">
      <w:pPr>
        <w:spacing w:line="360" w:lineRule="auto"/>
        <w:ind w:firstLine="560"/>
        <w:rPr>
          <w:rFonts w:cs="Times New Roman"/>
          <w:szCs w:val="28"/>
        </w:rPr>
      </w:pPr>
      <w:r>
        <w:rPr>
          <w:rFonts w:cs="Times New Roman"/>
          <w:szCs w:val="28"/>
        </w:rPr>
        <w:t>畜禽养殖场布局不尽合理。</w:t>
      </w:r>
      <w:r w:rsidRPr="00682932">
        <w:rPr>
          <w:rFonts w:cs="Times New Roman" w:hint="eastAsia"/>
          <w:szCs w:val="28"/>
        </w:rPr>
        <w:t>对照畜禽规模养殖场</w:t>
      </w:r>
      <w:r w:rsidRPr="000F34A7">
        <w:rPr>
          <w:rFonts w:cs="Times New Roman" w:hint="eastAsia"/>
          <w:szCs w:val="28"/>
        </w:rPr>
        <w:t>位置</w:t>
      </w:r>
      <w:r w:rsidRPr="00682932">
        <w:rPr>
          <w:rFonts w:cs="Times New Roman" w:hint="eastAsia"/>
          <w:szCs w:val="28"/>
        </w:rPr>
        <w:t>与生态红线</w:t>
      </w:r>
      <w:r>
        <w:rPr>
          <w:rFonts w:cs="Times New Roman" w:hint="eastAsia"/>
          <w:szCs w:val="28"/>
        </w:rPr>
        <w:t>及</w:t>
      </w:r>
      <w:r w:rsidRPr="00682932">
        <w:rPr>
          <w:rFonts w:cs="Times New Roman" w:hint="eastAsia"/>
          <w:szCs w:val="28"/>
        </w:rPr>
        <w:t>生态空间管</w:t>
      </w:r>
      <w:proofErr w:type="gramStart"/>
      <w:r w:rsidRPr="00682932">
        <w:rPr>
          <w:rFonts w:cs="Times New Roman" w:hint="eastAsia"/>
          <w:szCs w:val="28"/>
        </w:rPr>
        <w:t>控区域</w:t>
      </w:r>
      <w:proofErr w:type="gramEnd"/>
      <w:r>
        <w:rPr>
          <w:rFonts w:cs="Times New Roman" w:hint="eastAsia"/>
          <w:szCs w:val="28"/>
        </w:rPr>
        <w:t>范围</w:t>
      </w:r>
      <w:r w:rsidRPr="00682932">
        <w:rPr>
          <w:rFonts w:cs="Times New Roman" w:hint="eastAsia"/>
          <w:szCs w:val="28"/>
        </w:rPr>
        <w:t>，</w:t>
      </w:r>
      <w:r w:rsidR="006A2B7A">
        <w:rPr>
          <w:rFonts w:cs="Times New Roman" w:hint="eastAsia"/>
          <w:szCs w:val="28"/>
        </w:rPr>
        <w:t>仍有少数</w:t>
      </w:r>
      <w:r w:rsidRPr="000F34A7">
        <w:rPr>
          <w:rFonts w:cs="Times New Roman" w:hint="eastAsia"/>
          <w:szCs w:val="28"/>
        </w:rPr>
        <w:t>规模养殖场位于生态空间管</w:t>
      </w:r>
      <w:proofErr w:type="gramStart"/>
      <w:r w:rsidRPr="000F34A7">
        <w:rPr>
          <w:rFonts w:cs="Times New Roman" w:hint="eastAsia"/>
          <w:szCs w:val="28"/>
        </w:rPr>
        <w:t>控区域</w:t>
      </w:r>
      <w:proofErr w:type="gramEnd"/>
      <w:r w:rsidRPr="000F34A7">
        <w:rPr>
          <w:rFonts w:cs="Times New Roman" w:hint="eastAsia"/>
          <w:szCs w:val="28"/>
        </w:rPr>
        <w:t>内，</w:t>
      </w:r>
      <w:r>
        <w:rPr>
          <w:rFonts w:cs="Times New Roman" w:hint="eastAsia"/>
          <w:szCs w:val="28"/>
        </w:rPr>
        <w:t>对区域生态保护构成一定压力。</w:t>
      </w:r>
      <w:r w:rsidR="006A2B7A">
        <w:rPr>
          <w:rFonts w:cs="Times New Roman" w:hint="eastAsia"/>
          <w:szCs w:val="28"/>
        </w:rPr>
        <w:t>部分市（区）</w:t>
      </w:r>
      <w:r w:rsidR="000616CF">
        <w:rPr>
          <w:rFonts w:cs="Times New Roman" w:hint="eastAsia"/>
          <w:szCs w:val="28"/>
        </w:rPr>
        <w:t>尚</w:t>
      </w:r>
      <w:r>
        <w:rPr>
          <w:rFonts w:cs="Times New Roman" w:hint="eastAsia"/>
          <w:szCs w:val="28"/>
        </w:rPr>
        <w:t>有</w:t>
      </w:r>
      <w:r w:rsidR="006A2B7A">
        <w:rPr>
          <w:rFonts w:cs="Times New Roman" w:hint="eastAsia"/>
          <w:szCs w:val="28"/>
        </w:rPr>
        <w:t>个别</w:t>
      </w:r>
      <w:r>
        <w:rPr>
          <w:rFonts w:cs="Times New Roman" w:hint="eastAsia"/>
          <w:szCs w:val="28"/>
        </w:rPr>
        <w:t>禁养区内养殖场未搬迁关停。泰州市</w:t>
      </w:r>
      <w:r w:rsidR="006A2B7A">
        <w:rPr>
          <w:rFonts w:cs="Times New Roman" w:hint="eastAsia"/>
          <w:szCs w:val="28"/>
        </w:rPr>
        <w:t>一些</w:t>
      </w:r>
      <w:r>
        <w:rPr>
          <w:rFonts w:cs="Times New Roman" w:hint="eastAsia"/>
          <w:szCs w:val="28"/>
        </w:rPr>
        <w:t>养殖场户位于</w:t>
      </w:r>
      <w:r w:rsidRPr="000F34A7">
        <w:rPr>
          <w:rFonts w:cs="Times New Roman" w:hint="eastAsia"/>
          <w:szCs w:val="28"/>
        </w:rPr>
        <w:t>国省考断面周边</w:t>
      </w:r>
      <w:r w:rsidRPr="000F34A7">
        <w:rPr>
          <w:rFonts w:cs="Times New Roman" w:hint="eastAsia"/>
          <w:szCs w:val="28"/>
        </w:rPr>
        <w:t xml:space="preserve">3km </w:t>
      </w:r>
      <w:r w:rsidRPr="000F34A7">
        <w:rPr>
          <w:rFonts w:cs="Times New Roman" w:hint="eastAsia"/>
          <w:szCs w:val="28"/>
        </w:rPr>
        <w:t>范围</w:t>
      </w:r>
      <w:r w:rsidR="006A2B7A">
        <w:rPr>
          <w:rFonts w:cs="Times New Roman" w:hint="eastAsia"/>
          <w:szCs w:val="28"/>
        </w:rPr>
        <w:t>，</w:t>
      </w:r>
      <w:r>
        <w:rPr>
          <w:rFonts w:cs="Times New Roman" w:hint="eastAsia"/>
          <w:szCs w:val="28"/>
        </w:rPr>
        <w:t>不合理布局对泰州市重点流域水环境保护构成一定威胁</w:t>
      </w:r>
      <w:r w:rsidRPr="00682932">
        <w:rPr>
          <w:rFonts w:cs="Times New Roman" w:hint="eastAsia"/>
          <w:szCs w:val="28"/>
        </w:rPr>
        <w:t>。</w:t>
      </w:r>
    </w:p>
    <w:p w14:paraId="58E01982" w14:textId="1392304A" w:rsidR="00A35091" w:rsidRDefault="00A35091" w:rsidP="00A35091">
      <w:pPr>
        <w:spacing w:line="360" w:lineRule="auto"/>
        <w:ind w:firstLine="560"/>
        <w:rPr>
          <w:rFonts w:cs="Times New Roman"/>
          <w:szCs w:val="28"/>
        </w:rPr>
      </w:pPr>
      <w:r>
        <w:rPr>
          <w:rFonts w:cs="Times New Roman"/>
          <w:szCs w:val="28"/>
        </w:rPr>
        <w:t>环保基础设施建设尚还不足。目前一些规模养殖场的污染防治设施建设仍有欠缺，目前仍有</w:t>
      </w:r>
      <w:r w:rsidR="006A2B7A">
        <w:rPr>
          <w:rFonts w:cs="Times New Roman"/>
          <w:szCs w:val="28"/>
        </w:rPr>
        <w:t>少数</w:t>
      </w:r>
      <w:r>
        <w:rPr>
          <w:rFonts w:cs="Times New Roman"/>
          <w:szCs w:val="28"/>
        </w:rPr>
        <w:t>规模养殖场未能实现雨污分流，固液分离设施不够，未实现固液分离的规模养殖场仍达</w:t>
      </w:r>
      <w:r w:rsidR="006A2B7A">
        <w:rPr>
          <w:rFonts w:cs="Times New Roman"/>
          <w:szCs w:val="28"/>
        </w:rPr>
        <w:t>一半左右</w:t>
      </w:r>
      <w:r>
        <w:rPr>
          <w:rFonts w:cs="Times New Roman"/>
          <w:szCs w:val="28"/>
        </w:rPr>
        <w:t>，一些处理设施达不到相关标准要求，集中粪污处理设施建设尚不足，废气处理设施建设仍较滞后，此外，田间配套调节池和粪水喷洒系统建设远远不够，有待加大相关设施推进力度。</w:t>
      </w:r>
    </w:p>
    <w:p w14:paraId="283F7276" w14:textId="1506F7B4" w:rsidR="00A35091" w:rsidRDefault="00A35091" w:rsidP="00A35091">
      <w:pPr>
        <w:spacing w:line="360" w:lineRule="auto"/>
        <w:ind w:firstLine="560"/>
        <w:rPr>
          <w:rFonts w:cs="Times New Roman"/>
          <w:szCs w:val="28"/>
        </w:rPr>
      </w:pPr>
      <w:r>
        <w:rPr>
          <w:rFonts w:cs="Times New Roman"/>
          <w:szCs w:val="28"/>
        </w:rPr>
        <w:t>污染防治技术推广仍待进一步加强。在清粪工艺方面，泰州市规模养殖场中采用水冲粪</w:t>
      </w:r>
      <w:r w:rsidR="004D6E5F">
        <w:rPr>
          <w:rFonts w:cs="Times New Roman"/>
          <w:szCs w:val="28"/>
        </w:rPr>
        <w:t>的</w:t>
      </w:r>
      <w:r w:rsidR="006A2B7A">
        <w:rPr>
          <w:rFonts w:cs="Times New Roman"/>
          <w:szCs w:val="28"/>
        </w:rPr>
        <w:t>约</w:t>
      </w:r>
      <w:r>
        <w:rPr>
          <w:rFonts w:cs="Times New Roman"/>
          <w:szCs w:val="28"/>
        </w:rPr>
        <w:t>占</w:t>
      </w:r>
      <w:r w:rsidR="006A2B7A">
        <w:rPr>
          <w:rFonts w:cs="Times New Roman"/>
          <w:szCs w:val="28"/>
        </w:rPr>
        <w:t>三成</w:t>
      </w:r>
      <w:r>
        <w:rPr>
          <w:rFonts w:cs="Times New Roman"/>
          <w:szCs w:val="28"/>
        </w:rPr>
        <w:t>，距离相关要求仍有较大差距。养殖场普遍采用较简单的防治措施治理恶臭气体，部分养殖场恶臭较明显。</w:t>
      </w:r>
    </w:p>
    <w:p w14:paraId="2516D15D" w14:textId="410B1DD9" w:rsidR="00A35091" w:rsidRDefault="00A35091" w:rsidP="00A35091">
      <w:pPr>
        <w:spacing w:line="360" w:lineRule="auto"/>
        <w:ind w:firstLine="560"/>
        <w:rPr>
          <w:rFonts w:cs="Times New Roman"/>
          <w:szCs w:val="28"/>
        </w:rPr>
      </w:pPr>
      <w:r>
        <w:rPr>
          <w:rFonts w:cs="Times New Roman"/>
          <w:szCs w:val="28"/>
        </w:rPr>
        <w:t>种养结合</w:t>
      </w:r>
      <w:r>
        <w:rPr>
          <w:rFonts w:cs="Times New Roman" w:hint="eastAsia"/>
          <w:szCs w:val="28"/>
        </w:rPr>
        <w:t>不够规范带来</w:t>
      </w:r>
      <w:r w:rsidRPr="00682932">
        <w:rPr>
          <w:rFonts w:cs="Times New Roman" w:hint="eastAsia"/>
          <w:szCs w:val="28"/>
        </w:rPr>
        <w:t>面源污染风险</w:t>
      </w:r>
      <w:r>
        <w:rPr>
          <w:rFonts w:cs="Times New Roman" w:hint="eastAsia"/>
          <w:szCs w:val="28"/>
        </w:rPr>
        <w:t>。</w:t>
      </w:r>
      <w:r w:rsidRPr="00682932">
        <w:rPr>
          <w:rFonts w:cs="Times New Roman" w:hint="eastAsia"/>
          <w:szCs w:val="28"/>
        </w:rPr>
        <w:t>由于种养主体分离，无害</w:t>
      </w:r>
      <w:proofErr w:type="gramStart"/>
      <w:r w:rsidRPr="00682932">
        <w:rPr>
          <w:rFonts w:cs="Times New Roman" w:hint="eastAsia"/>
          <w:szCs w:val="28"/>
        </w:rPr>
        <w:t>化主体</w:t>
      </w:r>
      <w:proofErr w:type="gramEnd"/>
      <w:r w:rsidRPr="00682932">
        <w:rPr>
          <w:rFonts w:cs="Times New Roman" w:hint="eastAsia"/>
          <w:szCs w:val="28"/>
        </w:rPr>
        <w:t>不确定，养殖场</w:t>
      </w:r>
      <w:r w:rsidR="006A2B7A">
        <w:rPr>
          <w:rFonts w:cs="Times New Roman" w:hint="eastAsia"/>
          <w:szCs w:val="28"/>
        </w:rPr>
        <w:t>（</w:t>
      </w:r>
      <w:r w:rsidRPr="00682932">
        <w:rPr>
          <w:rFonts w:cs="Times New Roman" w:hint="eastAsia"/>
          <w:szCs w:val="28"/>
        </w:rPr>
        <w:t>户</w:t>
      </w:r>
      <w:r w:rsidR="006A2B7A">
        <w:rPr>
          <w:rFonts w:cs="Times New Roman" w:hint="eastAsia"/>
          <w:szCs w:val="28"/>
        </w:rPr>
        <w:t>）</w:t>
      </w:r>
      <w:r w:rsidRPr="00682932">
        <w:rPr>
          <w:rFonts w:cs="Times New Roman" w:hint="eastAsia"/>
          <w:szCs w:val="28"/>
        </w:rPr>
        <w:t>或种植农户堆肥发酵无害化处理较为粗放</w:t>
      </w:r>
      <w:r>
        <w:rPr>
          <w:rFonts w:cs="Times New Roman" w:hint="eastAsia"/>
          <w:szCs w:val="28"/>
        </w:rPr>
        <w:t>，</w:t>
      </w:r>
      <w:r w:rsidRPr="00682932">
        <w:rPr>
          <w:rFonts w:cs="Times New Roman" w:hint="eastAsia"/>
          <w:szCs w:val="28"/>
        </w:rPr>
        <w:t>未严格执行相关标准要求</w:t>
      </w:r>
      <w:r>
        <w:rPr>
          <w:rFonts w:cs="Times New Roman" w:hint="eastAsia"/>
          <w:szCs w:val="28"/>
        </w:rPr>
        <w:t>，</w:t>
      </w:r>
      <w:r w:rsidRPr="00682932">
        <w:rPr>
          <w:rFonts w:cs="Times New Roman" w:hint="eastAsia"/>
          <w:szCs w:val="28"/>
        </w:rPr>
        <w:t>易造成农用地土壤污染。部分</w:t>
      </w:r>
      <w:proofErr w:type="gramStart"/>
      <w:r w:rsidRPr="00682932">
        <w:rPr>
          <w:rFonts w:cs="Times New Roman" w:hint="eastAsia"/>
          <w:szCs w:val="28"/>
        </w:rPr>
        <w:t>养殖户粪污</w:t>
      </w:r>
      <w:proofErr w:type="gramEnd"/>
      <w:r w:rsidRPr="00682932">
        <w:rPr>
          <w:rFonts w:cs="Times New Roman" w:hint="eastAsia"/>
          <w:szCs w:val="28"/>
        </w:rPr>
        <w:t>收集后</w:t>
      </w:r>
      <w:r>
        <w:rPr>
          <w:rFonts w:cs="Times New Roman" w:hint="eastAsia"/>
          <w:szCs w:val="28"/>
        </w:rPr>
        <w:t>，</w:t>
      </w:r>
      <w:r w:rsidRPr="00682932">
        <w:rPr>
          <w:rFonts w:cs="Times New Roman" w:hint="eastAsia"/>
          <w:szCs w:val="28"/>
        </w:rPr>
        <w:t>在堆粪场直接由农户抽走或还田，未进行发酵，过度施</w:t>
      </w:r>
      <w:r w:rsidRPr="00682932">
        <w:rPr>
          <w:rFonts w:cs="Times New Roman" w:hint="eastAsia"/>
          <w:szCs w:val="28"/>
        </w:rPr>
        <w:lastRenderedPageBreak/>
        <w:t>用未经无害化处理的粪便会危害农作物、土壤、地表水和地下水质。</w:t>
      </w:r>
      <w:r>
        <w:rPr>
          <w:rFonts w:cs="Times New Roman" w:hint="eastAsia"/>
          <w:szCs w:val="28"/>
        </w:rPr>
        <w:t>部分养殖场</w:t>
      </w:r>
      <w:proofErr w:type="gramStart"/>
      <w:r>
        <w:rPr>
          <w:rFonts w:cs="Times New Roman" w:hint="eastAsia"/>
          <w:szCs w:val="28"/>
        </w:rPr>
        <w:t>户配套消</w:t>
      </w:r>
      <w:proofErr w:type="gramEnd"/>
      <w:r>
        <w:rPr>
          <w:rFonts w:cs="Times New Roman" w:hint="eastAsia"/>
          <w:szCs w:val="28"/>
        </w:rPr>
        <w:t>纳用地不足，带来污染风险。</w:t>
      </w:r>
    </w:p>
    <w:p w14:paraId="776AB4F9" w14:textId="50CEDEB4" w:rsidR="00A35091" w:rsidRDefault="00A35091" w:rsidP="00A35091">
      <w:pPr>
        <w:ind w:firstLine="560"/>
        <w:rPr>
          <w:rFonts w:cs="Times New Roman"/>
          <w:bCs/>
          <w:szCs w:val="28"/>
        </w:rPr>
      </w:pPr>
      <w:r>
        <w:rPr>
          <w:rFonts w:cs="Times New Roman"/>
          <w:szCs w:val="28"/>
        </w:rPr>
        <w:t>污染监测和管理水平有待提升。部分畜禽规模化养殖场尚未对污水、粪便和恶臭进行定期监测。部分养殖场环保设施</w:t>
      </w:r>
      <w:proofErr w:type="gramStart"/>
      <w:r>
        <w:rPr>
          <w:rFonts w:cs="Times New Roman"/>
          <w:szCs w:val="28"/>
        </w:rPr>
        <w:t>运维台账</w:t>
      </w:r>
      <w:proofErr w:type="gramEnd"/>
      <w:r>
        <w:rPr>
          <w:rFonts w:cs="Times New Roman"/>
          <w:szCs w:val="28"/>
        </w:rPr>
        <w:t>填报不齐全，管理不到位，有待进一步完善。部分养殖场环保人员流动性较大，影响环保管理水平。</w:t>
      </w:r>
    </w:p>
    <w:p w14:paraId="6F3C3B2B" w14:textId="1977EC0D" w:rsidR="00E21867" w:rsidRDefault="00E21867" w:rsidP="00E21867">
      <w:pPr>
        <w:pStyle w:val="2"/>
        <w:spacing w:before="156" w:after="156"/>
        <w:ind w:firstLine="643"/>
        <w:jc w:val="center"/>
        <w:rPr>
          <w:rFonts w:cs="Times New Roman"/>
        </w:rPr>
      </w:pPr>
      <w:bookmarkStart w:id="4" w:name="_Toc122037506"/>
      <w:r>
        <w:rPr>
          <w:rFonts w:cs="Times New Roman"/>
        </w:rPr>
        <w:t>第三节</w:t>
      </w:r>
      <w:r>
        <w:rPr>
          <w:rFonts w:cs="Times New Roman" w:hint="eastAsia"/>
        </w:rPr>
        <w:t xml:space="preserve"> </w:t>
      </w:r>
      <w:r w:rsidRPr="00E21867">
        <w:rPr>
          <w:rFonts w:cs="Times New Roman" w:hint="eastAsia"/>
        </w:rPr>
        <w:t>机遇挑战</w:t>
      </w:r>
      <w:bookmarkEnd w:id="4"/>
    </w:p>
    <w:p w14:paraId="349BDC65" w14:textId="3CAD9F51" w:rsidR="00DE119F" w:rsidRPr="00DE119F" w:rsidRDefault="00DE119F" w:rsidP="00DE119F">
      <w:pPr>
        <w:spacing w:line="360" w:lineRule="auto"/>
        <w:ind w:firstLine="560"/>
        <w:rPr>
          <w:rFonts w:cs="Times New Roman"/>
          <w:szCs w:val="28"/>
        </w:rPr>
      </w:pPr>
      <w:r w:rsidRPr="00DE119F">
        <w:rPr>
          <w:rFonts w:cs="Times New Roman" w:hint="eastAsia"/>
          <w:szCs w:val="28"/>
        </w:rPr>
        <w:t>“十四五”时期是全面实施乡村振兴战略、深入打好农业农村污染治理攻坚战的关键时期，畜禽养殖污染防治工作机遇与挑战并存。</w:t>
      </w:r>
    </w:p>
    <w:p w14:paraId="5A62CD2E" w14:textId="77777777" w:rsidR="00DE119F" w:rsidRPr="00FE73D7" w:rsidRDefault="00DE119F" w:rsidP="00FE73D7">
      <w:pPr>
        <w:pStyle w:val="3"/>
        <w:spacing w:before="156" w:after="156"/>
        <w:rPr>
          <w:rFonts w:cs="Times New Roman"/>
        </w:rPr>
      </w:pPr>
      <w:bookmarkStart w:id="5" w:name="_Toc122037507"/>
      <w:r w:rsidRPr="00FE73D7">
        <w:rPr>
          <w:rFonts w:cs="Times New Roman" w:hint="eastAsia"/>
        </w:rPr>
        <w:t>一、重要机遇</w:t>
      </w:r>
      <w:bookmarkEnd w:id="5"/>
    </w:p>
    <w:p w14:paraId="4675CDC4" w14:textId="0037A98F" w:rsidR="00DE119F" w:rsidRPr="00DE119F" w:rsidRDefault="00DE119F" w:rsidP="00DE119F">
      <w:pPr>
        <w:spacing w:line="360" w:lineRule="auto"/>
        <w:ind w:firstLine="560"/>
        <w:rPr>
          <w:rFonts w:cs="Times New Roman"/>
          <w:szCs w:val="28"/>
        </w:rPr>
      </w:pPr>
      <w:r w:rsidRPr="00DE119F">
        <w:rPr>
          <w:rFonts w:cs="Times New Roman" w:hint="eastAsia"/>
          <w:szCs w:val="28"/>
        </w:rPr>
        <w:t>党中央、国务院高度重视畜禽养殖污染防治工作。中共中央、国务院连续发布中央一号文件，对新发展阶段全面推进乡村振兴</w:t>
      </w:r>
      <w:proofErr w:type="gramStart"/>
      <w:r w:rsidRPr="00DE119F">
        <w:rPr>
          <w:rFonts w:cs="Times New Roman" w:hint="eastAsia"/>
          <w:szCs w:val="28"/>
        </w:rPr>
        <w:t>作出</w:t>
      </w:r>
      <w:proofErr w:type="gramEnd"/>
      <w:r w:rsidRPr="00DE119F">
        <w:rPr>
          <w:rFonts w:cs="Times New Roman" w:hint="eastAsia"/>
          <w:szCs w:val="28"/>
        </w:rPr>
        <w:t>总体部署，党的二十大报告再次强调全面推进乡村振兴，</w:t>
      </w:r>
      <w:r w:rsidR="006A2B7A">
        <w:rPr>
          <w:rFonts w:cs="Times New Roman" w:hint="eastAsia"/>
          <w:szCs w:val="28"/>
        </w:rPr>
        <w:t>作为</w:t>
      </w:r>
      <w:r w:rsidR="006A2B7A" w:rsidRPr="00DE119F">
        <w:rPr>
          <w:rFonts w:cs="Times New Roman" w:hint="eastAsia"/>
          <w:szCs w:val="28"/>
        </w:rPr>
        <w:t>乡村振兴</w:t>
      </w:r>
      <w:r w:rsidR="006A2B7A">
        <w:rPr>
          <w:rFonts w:cs="Times New Roman" w:hint="eastAsia"/>
          <w:szCs w:val="28"/>
        </w:rPr>
        <w:t>的短板，</w:t>
      </w:r>
      <w:r w:rsidRPr="00DE119F">
        <w:rPr>
          <w:rFonts w:cs="Times New Roman" w:hint="eastAsia"/>
          <w:szCs w:val="28"/>
        </w:rPr>
        <w:t>农业农村生态环境保护上升到国家战略高度，畜禽养殖污染防治受到前所未有的重视，为我市深入推进畜禽养殖污染防治工作指明了前进方向，提供了根本遵循。</w:t>
      </w:r>
    </w:p>
    <w:p w14:paraId="23079C6D" w14:textId="711FEFEE" w:rsidR="00E21867" w:rsidRDefault="00DE119F" w:rsidP="00DE119F">
      <w:pPr>
        <w:spacing w:line="360" w:lineRule="auto"/>
        <w:ind w:firstLine="560"/>
        <w:rPr>
          <w:rFonts w:cs="Times New Roman"/>
          <w:szCs w:val="28"/>
        </w:rPr>
      </w:pPr>
      <w:r w:rsidRPr="00DE119F">
        <w:rPr>
          <w:rFonts w:cs="Times New Roman" w:hint="eastAsia"/>
          <w:szCs w:val="28"/>
        </w:rPr>
        <w:t>进入“十四五”，</w:t>
      </w:r>
      <w:r w:rsidR="00573896">
        <w:rPr>
          <w:rFonts w:cs="Times New Roman" w:hint="eastAsia"/>
          <w:szCs w:val="28"/>
        </w:rPr>
        <w:t>我市</w:t>
      </w:r>
      <w:r w:rsidR="00573896" w:rsidRPr="00573896">
        <w:rPr>
          <w:rFonts w:cs="Times New Roman" w:hint="eastAsia"/>
          <w:szCs w:val="28"/>
        </w:rPr>
        <w:t>深入推进美丽泰州建设行动，建好国家生态文明建设示范市，打造美丽江苏泰州样板、长三角生态“后花园”。</w:t>
      </w:r>
      <w:r w:rsidRPr="00DE119F">
        <w:rPr>
          <w:rFonts w:cs="Times New Roman" w:hint="eastAsia"/>
          <w:szCs w:val="28"/>
        </w:rPr>
        <w:t>推进畜禽养殖污染防治工作，有利于促进农业绿色和高质量发展，有利于持续改善农村生态环境质量，</w:t>
      </w:r>
      <w:r w:rsidR="00573896" w:rsidRPr="00DE119F">
        <w:rPr>
          <w:rFonts w:cs="Times New Roman" w:hint="eastAsia"/>
          <w:szCs w:val="28"/>
        </w:rPr>
        <w:t>加强畜禽养殖污染防治工作是</w:t>
      </w:r>
      <w:r w:rsidR="00573896" w:rsidRPr="00573896">
        <w:rPr>
          <w:rFonts w:cs="Times New Roman" w:hint="eastAsia"/>
          <w:szCs w:val="28"/>
        </w:rPr>
        <w:t>打造美丽江苏泰州样板</w:t>
      </w:r>
      <w:r w:rsidR="00573896">
        <w:rPr>
          <w:rFonts w:cs="Times New Roman" w:hint="eastAsia"/>
          <w:szCs w:val="28"/>
        </w:rPr>
        <w:t>和推进</w:t>
      </w:r>
      <w:r>
        <w:rPr>
          <w:rFonts w:cs="Times New Roman" w:hint="eastAsia"/>
          <w:szCs w:val="28"/>
        </w:rPr>
        <w:t>泰州</w:t>
      </w:r>
      <w:r w:rsidR="00573896">
        <w:rPr>
          <w:rFonts w:cs="Times New Roman" w:hint="eastAsia"/>
          <w:szCs w:val="28"/>
        </w:rPr>
        <w:t>绿色低碳发展</w:t>
      </w:r>
      <w:r w:rsidRPr="00DE119F">
        <w:rPr>
          <w:rFonts w:cs="Times New Roman" w:hint="eastAsia"/>
          <w:szCs w:val="28"/>
        </w:rPr>
        <w:t>建设的内在需要和客观</w:t>
      </w:r>
      <w:r w:rsidRPr="00DE119F">
        <w:rPr>
          <w:rFonts w:cs="Times New Roman" w:hint="eastAsia"/>
          <w:szCs w:val="28"/>
        </w:rPr>
        <w:lastRenderedPageBreak/>
        <w:t>要求。</w:t>
      </w:r>
    </w:p>
    <w:p w14:paraId="002C4D48" w14:textId="77777777" w:rsidR="00DE119F" w:rsidRPr="00FE73D7" w:rsidRDefault="00DE119F" w:rsidP="00FE73D7">
      <w:pPr>
        <w:pStyle w:val="3"/>
        <w:spacing w:before="156" w:after="156"/>
        <w:rPr>
          <w:rFonts w:cs="Times New Roman"/>
        </w:rPr>
      </w:pPr>
      <w:bookmarkStart w:id="6" w:name="_Toc122037508"/>
      <w:r w:rsidRPr="00FE73D7">
        <w:rPr>
          <w:rFonts w:cs="Times New Roman" w:hint="eastAsia"/>
        </w:rPr>
        <w:t>二、面临挑战</w:t>
      </w:r>
      <w:bookmarkEnd w:id="6"/>
    </w:p>
    <w:p w14:paraId="7756E25E" w14:textId="3BF9531D" w:rsidR="00DE119F" w:rsidRPr="00DE119F" w:rsidRDefault="00DE119F" w:rsidP="00DE119F">
      <w:pPr>
        <w:ind w:firstLine="560"/>
        <w:rPr>
          <w:rFonts w:cs="Times New Roman"/>
          <w:szCs w:val="28"/>
        </w:rPr>
      </w:pPr>
      <w:r w:rsidRPr="00DE119F">
        <w:rPr>
          <w:rFonts w:cs="Times New Roman" w:hint="eastAsia"/>
          <w:szCs w:val="28"/>
        </w:rPr>
        <w:t>顶层设计</w:t>
      </w:r>
      <w:r w:rsidR="00573896">
        <w:rPr>
          <w:rFonts w:cs="Times New Roman" w:hint="eastAsia"/>
          <w:szCs w:val="28"/>
        </w:rPr>
        <w:t>仍存在缺失</w:t>
      </w:r>
      <w:r w:rsidRPr="00DE119F">
        <w:rPr>
          <w:rFonts w:cs="Times New Roman" w:hint="eastAsia"/>
          <w:szCs w:val="28"/>
        </w:rPr>
        <w:t>。当前涉及畜禽养殖污染防治方面的法律法规主要针对规模化畜禽养殖场，</w:t>
      </w:r>
      <w:r w:rsidR="00573896">
        <w:rPr>
          <w:rFonts w:cs="Times New Roman" w:hint="eastAsia"/>
          <w:szCs w:val="28"/>
        </w:rPr>
        <w:t>而</w:t>
      </w:r>
      <w:r w:rsidRPr="00DE119F">
        <w:rPr>
          <w:rFonts w:cs="Times New Roman" w:hint="eastAsia"/>
          <w:szCs w:val="28"/>
        </w:rPr>
        <w:t>对规模以下畜禽养殖户缺乏明确的管理要求。法律法规不完善，使得</w:t>
      </w:r>
      <w:r w:rsidR="00573896">
        <w:rPr>
          <w:rFonts w:cs="Times New Roman" w:hint="eastAsia"/>
          <w:szCs w:val="28"/>
        </w:rPr>
        <w:t>对</w:t>
      </w:r>
      <w:r w:rsidRPr="00DE119F">
        <w:rPr>
          <w:rFonts w:cs="Times New Roman" w:hint="eastAsia"/>
          <w:szCs w:val="28"/>
        </w:rPr>
        <w:t>规模以下畜禽养殖户</w:t>
      </w:r>
      <w:r w:rsidR="0047209B">
        <w:rPr>
          <w:rFonts w:cs="Times New Roman" w:hint="eastAsia"/>
          <w:szCs w:val="28"/>
        </w:rPr>
        <w:t>活动</w:t>
      </w:r>
      <w:r w:rsidRPr="00DE119F">
        <w:rPr>
          <w:rFonts w:cs="Times New Roman" w:hint="eastAsia"/>
          <w:szCs w:val="28"/>
        </w:rPr>
        <w:t>的</w:t>
      </w:r>
      <w:r w:rsidR="00573896">
        <w:rPr>
          <w:rFonts w:cs="Times New Roman" w:hint="eastAsia"/>
          <w:szCs w:val="28"/>
        </w:rPr>
        <w:t>环境</w:t>
      </w:r>
      <w:r w:rsidRPr="00DE119F">
        <w:rPr>
          <w:rFonts w:cs="Times New Roman" w:hint="eastAsia"/>
          <w:szCs w:val="28"/>
        </w:rPr>
        <w:t>管理行为</w:t>
      </w:r>
      <w:r w:rsidR="0047209B">
        <w:rPr>
          <w:rFonts w:cs="Times New Roman" w:hint="eastAsia"/>
          <w:szCs w:val="28"/>
        </w:rPr>
        <w:t>缺乏</w:t>
      </w:r>
      <w:r w:rsidRPr="00DE119F">
        <w:rPr>
          <w:rFonts w:cs="Times New Roman" w:hint="eastAsia"/>
          <w:szCs w:val="28"/>
        </w:rPr>
        <w:t>法律依据，存在监管法律盲区。</w:t>
      </w:r>
    </w:p>
    <w:p w14:paraId="639D77CB" w14:textId="22DD45B9" w:rsidR="00DE119F" w:rsidRPr="00DE119F" w:rsidRDefault="00DE119F" w:rsidP="00DE119F">
      <w:pPr>
        <w:ind w:firstLine="560"/>
        <w:rPr>
          <w:rFonts w:cs="Times New Roman"/>
          <w:szCs w:val="28"/>
        </w:rPr>
      </w:pPr>
      <w:r w:rsidRPr="00DE119F">
        <w:rPr>
          <w:rFonts w:cs="Times New Roman" w:hint="eastAsia"/>
          <w:szCs w:val="28"/>
        </w:rPr>
        <w:t>畜禽产品保供与环境</w:t>
      </w:r>
      <w:r w:rsidR="0047209B">
        <w:rPr>
          <w:rFonts w:cs="Times New Roman" w:hint="eastAsia"/>
          <w:szCs w:val="28"/>
        </w:rPr>
        <w:t>改善</w:t>
      </w:r>
      <w:r w:rsidRPr="00DE119F">
        <w:rPr>
          <w:rFonts w:cs="Times New Roman" w:hint="eastAsia"/>
          <w:szCs w:val="28"/>
        </w:rPr>
        <w:t>矛盾突出。</w:t>
      </w:r>
      <w:r w:rsidR="00B75A07">
        <w:rPr>
          <w:rFonts w:cs="Times New Roman" w:hint="eastAsia"/>
          <w:szCs w:val="28"/>
        </w:rPr>
        <w:t>受</w:t>
      </w:r>
      <w:r w:rsidRPr="00DE119F">
        <w:rPr>
          <w:rFonts w:cs="Times New Roman" w:hint="eastAsia"/>
          <w:szCs w:val="28"/>
        </w:rPr>
        <w:t>高致病性禽流感、非洲猪瘟等重大动物疫病影响，</w:t>
      </w:r>
      <w:r w:rsidR="00B75A07" w:rsidRPr="00B75A07">
        <w:rPr>
          <w:rFonts w:cs="Times New Roman" w:hint="eastAsia"/>
          <w:szCs w:val="28"/>
        </w:rPr>
        <w:t>“十三五”时期</w:t>
      </w:r>
      <w:r w:rsidR="00B75A07">
        <w:rPr>
          <w:rFonts w:cs="Times New Roman" w:hint="eastAsia"/>
          <w:szCs w:val="28"/>
        </w:rPr>
        <w:t>我市</w:t>
      </w:r>
      <w:r w:rsidR="006B6505">
        <w:rPr>
          <w:rFonts w:cs="Times New Roman" w:hint="eastAsia"/>
          <w:szCs w:val="28"/>
        </w:rPr>
        <w:t>畜牧业生产</w:t>
      </w:r>
      <w:r w:rsidRPr="00DE119F">
        <w:rPr>
          <w:rFonts w:cs="Times New Roman" w:hint="eastAsia"/>
          <w:szCs w:val="28"/>
        </w:rPr>
        <w:t>受到冲击，</w:t>
      </w:r>
      <w:r w:rsidR="00B75A07">
        <w:rPr>
          <w:rFonts w:cs="Times New Roman" w:hint="eastAsia"/>
          <w:szCs w:val="28"/>
        </w:rPr>
        <w:t>在</w:t>
      </w:r>
      <w:r w:rsidRPr="00DE119F">
        <w:rPr>
          <w:rFonts w:cs="Times New Roman" w:hint="eastAsia"/>
          <w:szCs w:val="28"/>
        </w:rPr>
        <w:t>全面提升畜产品供应安全保障能力</w:t>
      </w:r>
      <w:r w:rsidR="00B75A07">
        <w:rPr>
          <w:rFonts w:cs="Times New Roman" w:hint="eastAsia"/>
          <w:szCs w:val="28"/>
        </w:rPr>
        <w:t>要求下</w:t>
      </w:r>
      <w:r w:rsidRPr="00DE119F">
        <w:rPr>
          <w:rFonts w:cs="Times New Roman" w:hint="eastAsia"/>
          <w:szCs w:val="28"/>
        </w:rPr>
        <w:t>，对我市形成更重的资源环境承载压力。</w:t>
      </w:r>
    </w:p>
    <w:p w14:paraId="63FE4905" w14:textId="2AEAA63A" w:rsidR="00E21867" w:rsidRDefault="006B6505" w:rsidP="00DE119F">
      <w:pPr>
        <w:ind w:firstLine="560"/>
        <w:rPr>
          <w:rFonts w:cs="Times New Roman"/>
          <w:bCs/>
          <w:szCs w:val="28"/>
        </w:rPr>
      </w:pPr>
      <w:r>
        <w:rPr>
          <w:rFonts w:cs="Times New Roman" w:hint="eastAsia"/>
          <w:szCs w:val="28"/>
        </w:rPr>
        <w:t>新</w:t>
      </w:r>
      <w:r w:rsidR="00DE119F" w:rsidRPr="00DE119F">
        <w:rPr>
          <w:rFonts w:cs="Times New Roman" w:hint="eastAsia"/>
          <w:szCs w:val="28"/>
        </w:rPr>
        <w:t>污染治理问题</w:t>
      </w:r>
      <w:r w:rsidR="00FE73D7">
        <w:rPr>
          <w:rFonts w:cs="Times New Roman" w:hint="eastAsia"/>
          <w:szCs w:val="28"/>
        </w:rPr>
        <w:t>凸显</w:t>
      </w:r>
      <w:r w:rsidR="00DE119F" w:rsidRPr="00DE119F">
        <w:rPr>
          <w:rFonts w:cs="Times New Roman" w:hint="eastAsia"/>
          <w:szCs w:val="28"/>
        </w:rPr>
        <w:t>。“十三五”时期</w:t>
      </w:r>
      <w:r w:rsidR="00FE73D7">
        <w:rPr>
          <w:rFonts w:cs="Times New Roman" w:hint="eastAsia"/>
          <w:szCs w:val="28"/>
        </w:rPr>
        <w:t>，泰州市重点关注</w:t>
      </w:r>
      <w:r w:rsidR="00DE119F" w:rsidRPr="00DE119F">
        <w:rPr>
          <w:rFonts w:cs="Times New Roman" w:hint="eastAsia"/>
          <w:szCs w:val="28"/>
        </w:rPr>
        <w:t>养殖布局不合理、污染防治设施建设滞后、粪肥还田渠道不畅等</w:t>
      </w:r>
      <w:r w:rsidR="00FE73D7" w:rsidRPr="00DE119F">
        <w:rPr>
          <w:rFonts w:cs="Times New Roman" w:hint="eastAsia"/>
          <w:szCs w:val="28"/>
        </w:rPr>
        <w:t>问题</w:t>
      </w:r>
      <w:r w:rsidR="00FE73D7">
        <w:rPr>
          <w:rFonts w:cs="Times New Roman" w:hint="eastAsia"/>
          <w:szCs w:val="28"/>
        </w:rPr>
        <w:t>，目前尚</w:t>
      </w:r>
      <w:r w:rsidR="00DE119F" w:rsidRPr="00DE119F">
        <w:rPr>
          <w:rFonts w:cs="Times New Roman" w:hint="eastAsia"/>
          <w:szCs w:val="28"/>
        </w:rPr>
        <w:t>待</w:t>
      </w:r>
      <w:r w:rsidR="00FE73D7">
        <w:rPr>
          <w:rFonts w:cs="Times New Roman" w:hint="eastAsia"/>
          <w:szCs w:val="28"/>
        </w:rPr>
        <w:t>进一步强化治理</w:t>
      </w:r>
      <w:r w:rsidR="00DE119F" w:rsidRPr="00DE119F">
        <w:rPr>
          <w:rFonts w:cs="Times New Roman" w:hint="eastAsia"/>
          <w:szCs w:val="28"/>
        </w:rPr>
        <w:t>，</w:t>
      </w:r>
      <w:r w:rsidR="00FE73D7">
        <w:rPr>
          <w:rFonts w:cs="Times New Roman" w:hint="eastAsia"/>
          <w:szCs w:val="28"/>
        </w:rPr>
        <w:t>而</w:t>
      </w:r>
      <w:r w:rsidR="00DE119F" w:rsidRPr="00DE119F">
        <w:rPr>
          <w:rFonts w:cs="Times New Roman" w:hint="eastAsia"/>
          <w:szCs w:val="28"/>
        </w:rPr>
        <w:t>过去关注不够的粪肥还田不规范、</w:t>
      </w:r>
      <w:r w:rsidR="00FE73D7" w:rsidRPr="00DE119F">
        <w:rPr>
          <w:rFonts w:cs="Times New Roman" w:hint="eastAsia"/>
          <w:szCs w:val="28"/>
        </w:rPr>
        <w:t>臭气扰民</w:t>
      </w:r>
      <w:r w:rsidR="00FE73D7">
        <w:rPr>
          <w:rFonts w:cs="Times New Roman" w:hint="eastAsia"/>
          <w:szCs w:val="28"/>
        </w:rPr>
        <w:t>、</w:t>
      </w:r>
      <w:r w:rsidR="00DE119F" w:rsidRPr="00DE119F">
        <w:rPr>
          <w:rFonts w:cs="Times New Roman" w:hint="eastAsia"/>
          <w:szCs w:val="28"/>
        </w:rPr>
        <w:t>养殖户监管等</w:t>
      </w:r>
      <w:r w:rsidR="00FE73D7" w:rsidRPr="00DE119F">
        <w:rPr>
          <w:rFonts w:cs="Times New Roman" w:hint="eastAsia"/>
          <w:szCs w:val="28"/>
        </w:rPr>
        <w:t>问题</w:t>
      </w:r>
      <w:r w:rsidR="00FE73D7">
        <w:rPr>
          <w:rFonts w:cs="Times New Roman" w:hint="eastAsia"/>
          <w:szCs w:val="28"/>
        </w:rPr>
        <w:t>也</w:t>
      </w:r>
      <w:r w:rsidR="00DE119F" w:rsidRPr="00DE119F">
        <w:rPr>
          <w:rFonts w:cs="Times New Roman" w:hint="eastAsia"/>
          <w:szCs w:val="28"/>
        </w:rPr>
        <w:t>逐渐凸显。</w:t>
      </w:r>
      <w:r w:rsidR="00FE73D7" w:rsidRPr="00FE73D7">
        <w:rPr>
          <w:rFonts w:cs="Times New Roman" w:hint="eastAsia"/>
          <w:szCs w:val="28"/>
        </w:rPr>
        <w:t>“十</w:t>
      </w:r>
      <w:r w:rsidR="00FE73D7">
        <w:rPr>
          <w:rFonts w:cs="Times New Roman" w:hint="eastAsia"/>
          <w:szCs w:val="28"/>
        </w:rPr>
        <w:t>四</w:t>
      </w:r>
      <w:r w:rsidR="00FE73D7" w:rsidRPr="00FE73D7">
        <w:rPr>
          <w:rFonts w:cs="Times New Roman" w:hint="eastAsia"/>
          <w:szCs w:val="28"/>
        </w:rPr>
        <w:t>五”时期，</w:t>
      </w:r>
      <w:r w:rsidR="00FE73D7">
        <w:rPr>
          <w:rFonts w:cs="Times New Roman" w:hint="eastAsia"/>
          <w:szCs w:val="28"/>
        </w:rPr>
        <w:t>畜禽</w:t>
      </w:r>
      <w:r w:rsidR="00DE119F" w:rsidRPr="00DE119F">
        <w:rPr>
          <w:rFonts w:cs="Times New Roman" w:hint="eastAsia"/>
          <w:szCs w:val="28"/>
        </w:rPr>
        <w:t>污染治理成本将持续上升，治理的难度不断增加。</w:t>
      </w:r>
    </w:p>
    <w:p w14:paraId="53ADACA4" w14:textId="77777777" w:rsidR="00A35091" w:rsidRPr="00E21867" w:rsidRDefault="00A35091" w:rsidP="00A35091">
      <w:pPr>
        <w:widowControl/>
        <w:ind w:firstLineChars="0" w:firstLine="0"/>
        <w:jc w:val="left"/>
        <w:rPr>
          <w:rFonts w:cs="Times New Roman"/>
        </w:rPr>
      </w:pPr>
    </w:p>
    <w:p w14:paraId="61ACABF9" w14:textId="033C69AC" w:rsidR="00E4613A" w:rsidRDefault="001D640A">
      <w:pPr>
        <w:pStyle w:val="1"/>
        <w:spacing w:before="156" w:after="156"/>
        <w:rPr>
          <w:rFonts w:cs="Times New Roman"/>
        </w:rPr>
      </w:pPr>
      <w:bookmarkStart w:id="7" w:name="_Toc122037509"/>
      <w:r>
        <w:rPr>
          <w:rFonts w:cs="Times New Roman"/>
        </w:rPr>
        <w:t>第</w:t>
      </w:r>
      <w:r w:rsidR="00E575C6">
        <w:rPr>
          <w:rFonts w:cs="Times New Roman"/>
        </w:rPr>
        <w:t>二</w:t>
      </w:r>
      <w:r>
        <w:rPr>
          <w:rFonts w:cs="Times New Roman"/>
        </w:rPr>
        <w:t>章</w:t>
      </w:r>
      <w:r>
        <w:rPr>
          <w:rFonts w:cs="Times New Roman"/>
        </w:rPr>
        <w:t xml:space="preserve">  </w:t>
      </w:r>
      <w:r>
        <w:rPr>
          <w:rFonts w:cs="Times New Roman"/>
        </w:rPr>
        <w:t>总</w:t>
      </w:r>
      <w:r w:rsidR="00E21867">
        <w:rPr>
          <w:rFonts w:cs="Times New Roman"/>
        </w:rPr>
        <w:t>体要求</w:t>
      </w:r>
      <w:bookmarkEnd w:id="7"/>
    </w:p>
    <w:p w14:paraId="185F0FAE" w14:textId="1E8B5785" w:rsidR="00E21867" w:rsidRDefault="00E21867" w:rsidP="00E21867">
      <w:pPr>
        <w:pStyle w:val="2"/>
        <w:spacing w:before="156" w:after="156"/>
        <w:ind w:firstLine="643"/>
        <w:jc w:val="center"/>
        <w:rPr>
          <w:rFonts w:cs="Times New Roman"/>
        </w:rPr>
      </w:pPr>
      <w:bookmarkStart w:id="8" w:name="_Toc122037510"/>
      <w:r>
        <w:rPr>
          <w:rFonts w:cs="Times New Roman"/>
        </w:rPr>
        <w:t>第一节</w:t>
      </w:r>
      <w:r>
        <w:rPr>
          <w:rFonts w:cs="Times New Roman" w:hint="eastAsia"/>
        </w:rPr>
        <w:t xml:space="preserve"> </w:t>
      </w:r>
      <w:r>
        <w:rPr>
          <w:rFonts w:cs="Times New Roman"/>
        </w:rPr>
        <w:t>指导思想</w:t>
      </w:r>
      <w:bookmarkEnd w:id="8"/>
    </w:p>
    <w:p w14:paraId="25797F2C" w14:textId="0A965D62" w:rsidR="00E4613A" w:rsidRDefault="001D640A">
      <w:pPr>
        <w:ind w:firstLine="560"/>
        <w:rPr>
          <w:rFonts w:cs="Times New Roman"/>
        </w:rPr>
      </w:pPr>
      <w:r>
        <w:rPr>
          <w:rFonts w:cs="Times New Roman"/>
        </w:rPr>
        <w:t>以习近平生态文明思想为指导，全面贯彻党的</w:t>
      </w:r>
      <w:r w:rsidR="00EE704B">
        <w:rPr>
          <w:rFonts w:cs="Times New Roman"/>
        </w:rPr>
        <w:t>二十</w:t>
      </w:r>
      <w:r>
        <w:rPr>
          <w:rFonts w:cs="Times New Roman"/>
        </w:rPr>
        <w:t>大精神，</w:t>
      </w:r>
      <w:r w:rsidR="00EE704B">
        <w:rPr>
          <w:rFonts w:cs="Times New Roman"/>
        </w:rPr>
        <w:t>牢</w:t>
      </w:r>
      <w:r>
        <w:rPr>
          <w:rFonts w:cs="Times New Roman"/>
        </w:rPr>
        <w:t>固树立</w:t>
      </w:r>
      <w:r w:rsidR="00B75A07">
        <w:rPr>
          <w:rFonts w:cs="Times New Roman"/>
        </w:rPr>
        <w:t>“</w:t>
      </w:r>
      <w:r>
        <w:rPr>
          <w:rFonts w:cs="Times New Roman"/>
        </w:rPr>
        <w:t>绿水青山就是金山银山</w:t>
      </w:r>
      <w:r w:rsidR="00B75A07">
        <w:rPr>
          <w:rFonts w:cs="Times New Roman"/>
        </w:rPr>
        <w:t>”</w:t>
      </w:r>
      <w:r>
        <w:rPr>
          <w:rFonts w:cs="Times New Roman"/>
        </w:rPr>
        <w:t>的理念，全面落实省、市生态文明工作</w:t>
      </w:r>
      <w:r>
        <w:rPr>
          <w:rFonts w:cs="Times New Roman"/>
        </w:rPr>
        <w:lastRenderedPageBreak/>
        <w:t>部署，以绿色生态为导向，以加快转变农业发展方式为主线，坚持系统治理、重点突破、区域推进，强化畜禽养殖污染治理，推行绿色生产方式，建立农业生态环境保护与治理长效机制，促进生态环境持续改善、</w:t>
      </w:r>
      <w:r w:rsidR="00EE704B">
        <w:rPr>
          <w:rFonts w:cs="Times New Roman"/>
        </w:rPr>
        <w:t>畜牧</w:t>
      </w:r>
      <w:r>
        <w:rPr>
          <w:rFonts w:cs="Times New Roman"/>
        </w:rPr>
        <w:t>业可持续发展，推进标准化规模养殖模式，大力推进种养循环，着力提升环境监管水平，保障区域生态环境安全，为建设泰州畜牧业可持续发展和畜禽养殖现代化奠定坚实基础。</w:t>
      </w:r>
    </w:p>
    <w:p w14:paraId="786D369A" w14:textId="006E585F" w:rsidR="00E21867" w:rsidRDefault="00E21867" w:rsidP="00E21867">
      <w:pPr>
        <w:pStyle w:val="2"/>
        <w:spacing w:before="156" w:after="156"/>
        <w:ind w:firstLine="643"/>
        <w:jc w:val="center"/>
        <w:rPr>
          <w:rFonts w:cs="Times New Roman"/>
        </w:rPr>
      </w:pPr>
      <w:bookmarkStart w:id="9" w:name="_Toc122037511"/>
      <w:r>
        <w:rPr>
          <w:rFonts w:cs="Times New Roman"/>
        </w:rPr>
        <w:t>第二节</w:t>
      </w:r>
      <w:r>
        <w:rPr>
          <w:rFonts w:cs="Times New Roman" w:hint="eastAsia"/>
        </w:rPr>
        <w:t xml:space="preserve"> </w:t>
      </w:r>
      <w:r>
        <w:rPr>
          <w:rFonts w:cs="Times New Roman"/>
        </w:rPr>
        <w:t>规划原则</w:t>
      </w:r>
      <w:bookmarkEnd w:id="9"/>
    </w:p>
    <w:p w14:paraId="2F9848F6" w14:textId="5E3F51F1" w:rsidR="00E4613A" w:rsidRDefault="00E21867">
      <w:pPr>
        <w:ind w:firstLine="560"/>
        <w:rPr>
          <w:rFonts w:cs="Times New Roman"/>
        </w:rPr>
      </w:pPr>
      <w:r>
        <w:rPr>
          <w:rFonts w:cs="Times New Roman"/>
        </w:rPr>
        <w:t>一、</w:t>
      </w:r>
      <w:r w:rsidR="001D640A">
        <w:rPr>
          <w:rFonts w:cs="Times New Roman"/>
        </w:rPr>
        <w:t>统筹兼顾，强化监督</w:t>
      </w:r>
    </w:p>
    <w:p w14:paraId="0033D40C" w14:textId="77777777" w:rsidR="00E4613A" w:rsidRDefault="001D640A">
      <w:pPr>
        <w:ind w:firstLine="560"/>
        <w:rPr>
          <w:rFonts w:cs="Times New Roman"/>
        </w:rPr>
      </w:pPr>
      <w:r>
        <w:rPr>
          <w:rFonts w:cs="Times New Roman"/>
        </w:rPr>
        <w:t>综合考虑畜禽养殖污染现状、畜牧业发展需求、种养结合基础和经济发展状况等因素，统筹生态环境保护与产业发展、污染预防与治理的关系，协同推进生产发展和环境保护，奖惩并举，疏堵结合，加大环境监管执法力度，发挥监督执法倒逼作用。</w:t>
      </w:r>
    </w:p>
    <w:p w14:paraId="5F5A7932" w14:textId="09057F01" w:rsidR="00E4613A" w:rsidRDefault="00E21867">
      <w:pPr>
        <w:ind w:firstLine="560"/>
        <w:rPr>
          <w:rFonts w:cs="Times New Roman"/>
        </w:rPr>
      </w:pPr>
      <w:r>
        <w:rPr>
          <w:rFonts w:cs="Times New Roman"/>
        </w:rPr>
        <w:t>二、</w:t>
      </w:r>
      <w:r w:rsidR="001D640A">
        <w:rPr>
          <w:rFonts w:cs="Times New Roman"/>
        </w:rPr>
        <w:t>因地制宜，分类管控</w:t>
      </w:r>
    </w:p>
    <w:p w14:paraId="2CE84CC8" w14:textId="45892602" w:rsidR="00E4613A" w:rsidRDefault="001D640A">
      <w:pPr>
        <w:ind w:firstLine="560"/>
        <w:rPr>
          <w:rFonts w:cs="Times New Roman"/>
        </w:rPr>
      </w:pPr>
      <w:r>
        <w:rPr>
          <w:rFonts w:cs="Times New Roman"/>
        </w:rPr>
        <w:t>按照</w:t>
      </w:r>
      <w:r>
        <w:rPr>
          <w:rFonts w:cs="Times New Roman"/>
        </w:rPr>
        <w:t>“</w:t>
      </w:r>
      <w:r>
        <w:rPr>
          <w:rFonts w:cs="Times New Roman"/>
        </w:rPr>
        <w:t>种养结合、畜地平衡</w:t>
      </w:r>
      <w:r>
        <w:rPr>
          <w:rFonts w:cs="Times New Roman"/>
        </w:rPr>
        <w:t>”</w:t>
      </w:r>
      <w:r>
        <w:rPr>
          <w:rFonts w:cs="Times New Roman"/>
        </w:rPr>
        <w:t>的原则，统筹考虑自然环境、畜禽养殖类型、结构和空间布局，种植类型与规模、耕地质量、环境承载力、人居环境影响等因素，明确禁养区范围，宜养则养，宜减则减，对全市畜禽养殖布局进行精细化调整。</w:t>
      </w:r>
    </w:p>
    <w:p w14:paraId="66D65FCF" w14:textId="3B1054A4" w:rsidR="00E4613A" w:rsidRDefault="00E21867">
      <w:pPr>
        <w:ind w:firstLine="560"/>
        <w:rPr>
          <w:rFonts w:cs="Times New Roman"/>
        </w:rPr>
      </w:pPr>
      <w:r>
        <w:rPr>
          <w:rFonts w:cs="Times New Roman"/>
        </w:rPr>
        <w:t>三、</w:t>
      </w:r>
      <w:r w:rsidR="001D640A">
        <w:rPr>
          <w:rFonts w:cs="Times New Roman"/>
        </w:rPr>
        <w:t>预防为主，利用优先</w:t>
      </w:r>
    </w:p>
    <w:p w14:paraId="49266928" w14:textId="77777777" w:rsidR="00E4613A" w:rsidRDefault="001D640A">
      <w:pPr>
        <w:ind w:firstLine="560"/>
        <w:rPr>
          <w:rFonts w:cs="Times New Roman"/>
        </w:rPr>
      </w:pPr>
      <w:r>
        <w:rPr>
          <w:rFonts w:cs="Times New Roman"/>
        </w:rPr>
        <w:t>从产业布局、环境准入、生产过程监管等环节，提出畜禽养殖污染</w:t>
      </w:r>
      <w:r>
        <w:rPr>
          <w:rFonts w:cs="Times New Roman"/>
        </w:rPr>
        <w:t>“</w:t>
      </w:r>
      <w:r>
        <w:rPr>
          <w:rFonts w:cs="Times New Roman"/>
        </w:rPr>
        <w:t>源头</w:t>
      </w:r>
      <w:r>
        <w:rPr>
          <w:rFonts w:cs="Times New Roman"/>
        </w:rPr>
        <w:t>”</w:t>
      </w:r>
      <w:r>
        <w:rPr>
          <w:rFonts w:cs="Times New Roman"/>
        </w:rPr>
        <w:t>预防措施。在技术模式选取、管理措施制定方面，突出畜禽养殖污染防治工作特点，始终将畜禽养殖废弃物综合利用放在优先位置。</w:t>
      </w:r>
    </w:p>
    <w:p w14:paraId="619CFF04" w14:textId="4F4B968D" w:rsidR="00E4613A" w:rsidRDefault="00E21867">
      <w:pPr>
        <w:ind w:firstLine="560"/>
        <w:rPr>
          <w:rFonts w:cs="Times New Roman"/>
        </w:rPr>
      </w:pPr>
      <w:r>
        <w:rPr>
          <w:rFonts w:cs="Times New Roman"/>
        </w:rPr>
        <w:lastRenderedPageBreak/>
        <w:t>四、</w:t>
      </w:r>
      <w:r w:rsidR="001D640A">
        <w:rPr>
          <w:rFonts w:cs="Times New Roman"/>
        </w:rPr>
        <w:t>种养结合，协同减排</w:t>
      </w:r>
    </w:p>
    <w:p w14:paraId="5EF03456" w14:textId="77777777" w:rsidR="00E4613A" w:rsidRDefault="001D640A">
      <w:pPr>
        <w:ind w:firstLine="560"/>
        <w:rPr>
          <w:rFonts w:cs="Times New Roman"/>
        </w:rPr>
      </w:pPr>
      <w:r>
        <w:rPr>
          <w:rFonts w:cs="Times New Roman"/>
        </w:rPr>
        <w:t>以畜禽粪肥就近就地利用为重点，协同推进畜禽养殖污染治理与农业面源污染防治。结合种植规模和结构，科学测算畜禽粪肥养分供需情况，合理选择畜禽养殖污染防治模式。</w:t>
      </w:r>
    </w:p>
    <w:p w14:paraId="4014B90F" w14:textId="01C3C282" w:rsidR="00E4613A" w:rsidRDefault="00E21867">
      <w:pPr>
        <w:ind w:firstLine="560"/>
        <w:rPr>
          <w:rFonts w:cs="Times New Roman"/>
        </w:rPr>
      </w:pPr>
      <w:r>
        <w:rPr>
          <w:rFonts w:cs="Times New Roman"/>
        </w:rPr>
        <w:t>五、</w:t>
      </w:r>
      <w:r w:rsidR="001D640A">
        <w:rPr>
          <w:rFonts w:cs="Times New Roman"/>
        </w:rPr>
        <w:t>多方联动，形成合力</w:t>
      </w:r>
    </w:p>
    <w:p w14:paraId="760C4AEA" w14:textId="77777777" w:rsidR="00E4613A" w:rsidRDefault="001D640A">
      <w:pPr>
        <w:ind w:firstLine="560"/>
        <w:rPr>
          <w:rFonts w:cs="Times New Roman"/>
        </w:rPr>
      </w:pPr>
      <w:r>
        <w:rPr>
          <w:rFonts w:cs="Times New Roman"/>
        </w:rPr>
        <w:t>充分发挥畜禽养殖污染防治有关部门的信息、资源优势，建立多部门协调联动机制，共同推进畜禽养殖污染防治工作。建立政府、企业、社会多元化投入机制，加大畜禽养殖污染防治投入力度。</w:t>
      </w:r>
    </w:p>
    <w:p w14:paraId="537AA87B" w14:textId="03F11AE8" w:rsidR="00E21867" w:rsidRDefault="00E21867" w:rsidP="00E21867">
      <w:pPr>
        <w:pStyle w:val="2"/>
        <w:spacing w:before="156" w:after="156"/>
        <w:ind w:firstLine="643"/>
        <w:jc w:val="center"/>
        <w:rPr>
          <w:rFonts w:cs="Times New Roman"/>
        </w:rPr>
      </w:pPr>
      <w:bookmarkStart w:id="10" w:name="_Toc122037512"/>
      <w:r>
        <w:rPr>
          <w:rFonts w:cs="Times New Roman"/>
        </w:rPr>
        <w:t>第三节</w:t>
      </w:r>
      <w:r>
        <w:rPr>
          <w:rFonts w:cs="Times New Roman" w:hint="eastAsia"/>
        </w:rPr>
        <w:t xml:space="preserve"> </w:t>
      </w:r>
      <w:r>
        <w:rPr>
          <w:rFonts w:cs="Times New Roman"/>
        </w:rPr>
        <w:t>规划范围和期限</w:t>
      </w:r>
      <w:bookmarkEnd w:id="10"/>
    </w:p>
    <w:p w14:paraId="61BD94AB" w14:textId="69383450" w:rsidR="00E4613A" w:rsidRDefault="00E21867">
      <w:pPr>
        <w:pStyle w:val="3"/>
        <w:spacing w:before="156" w:after="156"/>
        <w:rPr>
          <w:rFonts w:cs="Times New Roman"/>
        </w:rPr>
      </w:pPr>
      <w:bookmarkStart w:id="11" w:name="_Toc115011688"/>
      <w:bookmarkStart w:id="12" w:name="_Toc118627099"/>
      <w:bookmarkStart w:id="13" w:name="_Toc120091924"/>
      <w:bookmarkStart w:id="14" w:name="_Toc122037513"/>
      <w:r>
        <w:rPr>
          <w:rFonts w:cs="Times New Roman"/>
        </w:rPr>
        <w:t>一、</w:t>
      </w:r>
      <w:r w:rsidR="001D640A">
        <w:rPr>
          <w:rFonts w:cs="Times New Roman"/>
        </w:rPr>
        <w:t>规划范围</w:t>
      </w:r>
      <w:bookmarkEnd w:id="11"/>
      <w:bookmarkEnd w:id="12"/>
      <w:bookmarkEnd w:id="13"/>
      <w:bookmarkEnd w:id="14"/>
    </w:p>
    <w:p w14:paraId="40FD4873" w14:textId="60D54046" w:rsidR="00E4613A" w:rsidRDefault="001D640A">
      <w:pPr>
        <w:ind w:firstLine="560"/>
        <w:rPr>
          <w:rFonts w:cs="Times New Roman"/>
        </w:rPr>
      </w:pPr>
      <w:r>
        <w:rPr>
          <w:rFonts w:cs="Times New Roman"/>
        </w:rPr>
        <w:t>规划范围为泰州市全境，含海陵区、医药高新区（高港区）、姜堰区、兴化市、靖江市和泰兴市，总面积</w:t>
      </w:r>
      <w:r>
        <w:rPr>
          <w:rFonts w:cs="Times New Roman"/>
        </w:rPr>
        <w:t>5787</w:t>
      </w:r>
      <w:r>
        <w:rPr>
          <w:rFonts w:cs="Times New Roman"/>
        </w:rPr>
        <w:t>平方公里。</w:t>
      </w:r>
      <w:r w:rsidR="00EE5F2D" w:rsidRPr="00EE5F2D">
        <w:rPr>
          <w:rFonts w:cs="Times New Roman" w:hint="eastAsia"/>
        </w:rPr>
        <w:t>其中，</w:t>
      </w:r>
      <w:r w:rsidR="00EE5F2D">
        <w:rPr>
          <w:rFonts w:cs="Times New Roman" w:hint="eastAsia"/>
        </w:rPr>
        <w:t>含</w:t>
      </w:r>
      <w:r w:rsidR="00EE5F2D">
        <w:rPr>
          <w:rFonts w:cs="Times New Roman" w:hint="eastAsia"/>
        </w:rPr>
        <w:t>1</w:t>
      </w:r>
      <w:r w:rsidR="00EE5F2D">
        <w:rPr>
          <w:rFonts w:cs="Times New Roman" w:hint="eastAsia"/>
        </w:rPr>
        <w:t>个</w:t>
      </w:r>
      <w:r w:rsidR="00EE5F2D" w:rsidRPr="00EE5F2D">
        <w:rPr>
          <w:rFonts w:cs="Times New Roman" w:hint="eastAsia"/>
        </w:rPr>
        <w:t>畜牧大县泰兴市。</w:t>
      </w:r>
    </w:p>
    <w:p w14:paraId="4FD145EF" w14:textId="0CB68E1F" w:rsidR="00E4613A" w:rsidRDefault="00E21867">
      <w:pPr>
        <w:pStyle w:val="3"/>
        <w:spacing w:before="156" w:after="156"/>
        <w:rPr>
          <w:rFonts w:cs="Times New Roman"/>
        </w:rPr>
      </w:pPr>
      <w:bookmarkStart w:id="15" w:name="_Toc115011689"/>
      <w:bookmarkStart w:id="16" w:name="_Toc118627100"/>
      <w:bookmarkStart w:id="17" w:name="_Toc120091925"/>
      <w:bookmarkStart w:id="18" w:name="_Toc122037514"/>
      <w:r>
        <w:rPr>
          <w:rFonts w:cs="Times New Roman"/>
        </w:rPr>
        <w:t>二、</w:t>
      </w:r>
      <w:r w:rsidR="001D640A">
        <w:rPr>
          <w:rFonts w:cs="Times New Roman"/>
        </w:rPr>
        <w:t>规划期限</w:t>
      </w:r>
      <w:bookmarkEnd w:id="15"/>
      <w:bookmarkEnd w:id="16"/>
      <w:bookmarkEnd w:id="17"/>
      <w:bookmarkEnd w:id="18"/>
    </w:p>
    <w:p w14:paraId="2A74B9B7" w14:textId="77777777" w:rsidR="00E4613A" w:rsidRDefault="001D640A">
      <w:pPr>
        <w:ind w:firstLine="560"/>
        <w:rPr>
          <w:rFonts w:cs="Times New Roman"/>
        </w:rPr>
      </w:pPr>
      <w:r>
        <w:rPr>
          <w:rFonts w:cs="Times New Roman"/>
        </w:rPr>
        <w:t>规划期限为</w:t>
      </w:r>
      <w:r>
        <w:rPr>
          <w:rFonts w:cs="Times New Roman"/>
        </w:rPr>
        <w:t>2022~ 2025</w:t>
      </w:r>
      <w:r>
        <w:rPr>
          <w:rFonts w:cs="Times New Roman"/>
        </w:rPr>
        <w:t>年，规划基准年为</w:t>
      </w:r>
      <w:r>
        <w:rPr>
          <w:rFonts w:cs="Times New Roman"/>
        </w:rPr>
        <w:t>2021</w:t>
      </w:r>
      <w:r>
        <w:rPr>
          <w:rFonts w:cs="Times New Roman"/>
        </w:rPr>
        <w:t>年。</w:t>
      </w:r>
    </w:p>
    <w:p w14:paraId="4310F546" w14:textId="6E4B643E" w:rsidR="00E21867" w:rsidRDefault="00E21867" w:rsidP="00E21867">
      <w:pPr>
        <w:pStyle w:val="2"/>
        <w:spacing w:before="156" w:after="156"/>
        <w:ind w:firstLine="643"/>
        <w:jc w:val="center"/>
        <w:rPr>
          <w:rFonts w:cs="Times New Roman"/>
        </w:rPr>
      </w:pPr>
      <w:bookmarkStart w:id="19" w:name="_Toc108105575"/>
      <w:bookmarkStart w:id="20" w:name="_Toc111819528"/>
      <w:bookmarkStart w:id="21" w:name="_Toc108105578"/>
      <w:bookmarkStart w:id="22" w:name="_Toc122037515"/>
      <w:r>
        <w:rPr>
          <w:rFonts w:cs="Times New Roman"/>
        </w:rPr>
        <w:t>第四节</w:t>
      </w:r>
      <w:r>
        <w:rPr>
          <w:rFonts w:cs="Times New Roman" w:hint="eastAsia"/>
        </w:rPr>
        <w:t xml:space="preserve"> </w:t>
      </w:r>
      <w:r>
        <w:rPr>
          <w:rFonts w:cs="Times New Roman"/>
        </w:rPr>
        <w:t>规划目标</w:t>
      </w:r>
      <w:bookmarkEnd w:id="22"/>
    </w:p>
    <w:p w14:paraId="67DBED33" w14:textId="078220B2" w:rsidR="00E4613A" w:rsidRDefault="00E21867">
      <w:pPr>
        <w:pStyle w:val="3"/>
        <w:spacing w:before="156" w:after="156"/>
        <w:rPr>
          <w:rFonts w:cs="Times New Roman"/>
        </w:rPr>
      </w:pPr>
      <w:bookmarkStart w:id="23" w:name="_Toc115011731"/>
      <w:bookmarkStart w:id="24" w:name="_Toc118627140"/>
      <w:bookmarkStart w:id="25" w:name="_Toc120091965"/>
      <w:bookmarkStart w:id="26" w:name="_Toc122037516"/>
      <w:bookmarkEnd w:id="19"/>
      <w:bookmarkEnd w:id="20"/>
      <w:r>
        <w:rPr>
          <w:rFonts w:cs="Times New Roman"/>
        </w:rPr>
        <w:t>一、</w:t>
      </w:r>
      <w:r w:rsidR="001D640A">
        <w:rPr>
          <w:rFonts w:cs="Times New Roman"/>
        </w:rPr>
        <w:t>总体目标</w:t>
      </w:r>
      <w:bookmarkEnd w:id="23"/>
      <w:bookmarkEnd w:id="24"/>
      <w:bookmarkEnd w:id="25"/>
      <w:bookmarkEnd w:id="26"/>
    </w:p>
    <w:p w14:paraId="7B27B75C" w14:textId="77777777" w:rsidR="00E4613A" w:rsidRDefault="001D640A">
      <w:pPr>
        <w:ind w:firstLine="560"/>
        <w:rPr>
          <w:rFonts w:cs="Times New Roman"/>
          <w:bCs/>
          <w:szCs w:val="32"/>
        </w:rPr>
      </w:pPr>
      <w:r>
        <w:rPr>
          <w:rFonts w:cs="Times New Roman"/>
          <w:szCs w:val="32"/>
        </w:rPr>
        <w:t>基于泰州市自然环境基础、畜禽养殖现状、环境承载力、畜牧业发展规划、生态环境保护规划等，</w:t>
      </w:r>
      <w:r>
        <w:rPr>
          <w:rFonts w:cs="Times New Roman"/>
          <w:bCs/>
          <w:szCs w:val="32"/>
        </w:rPr>
        <w:t>按照</w:t>
      </w:r>
      <w:r>
        <w:rPr>
          <w:rFonts w:cs="Times New Roman"/>
          <w:bCs/>
          <w:szCs w:val="32"/>
        </w:rPr>
        <w:t>“</w:t>
      </w:r>
      <w:r>
        <w:rPr>
          <w:rFonts w:cs="Times New Roman"/>
          <w:bCs/>
          <w:szCs w:val="32"/>
        </w:rPr>
        <w:t>种养结合</w:t>
      </w:r>
      <w:r>
        <w:rPr>
          <w:rFonts w:cs="Times New Roman"/>
          <w:bCs/>
          <w:szCs w:val="32"/>
        </w:rPr>
        <w:t>”“</w:t>
      </w:r>
      <w:r>
        <w:rPr>
          <w:rFonts w:cs="Times New Roman"/>
          <w:bCs/>
          <w:szCs w:val="32"/>
        </w:rPr>
        <w:t>资源综合利用</w:t>
      </w:r>
      <w:r>
        <w:rPr>
          <w:rFonts w:cs="Times New Roman"/>
          <w:bCs/>
          <w:szCs w:val="32"/>
        </w:rPr>
        <w:t>”</w:t>
      </w:r>
      <w:r>
        <w:rPr>
          <w:rFonts w:cs="Times New Roman"/>
          <w:bCs/>
          <w:szCs w:val="32"/>
        </w:rPr>
        <w:t>的总体思路，严守生态养殖容量红线，优化畜禽养殖空间布局，因地制</w:t>
      </w:r>
      <w:r>
        <w:rPr>
          <w:rFonts w:cs="Times New Roman"/>
          <w:bCs/>
          <w:szCs w:val="32"/>
        </w:rPr>
        <w:lastRenderedPageBreak/>
        <w:t>宜加强粪污综合利用和建设污染防治设施，加快提升畜禽养殖污染监管能力和污染防治水平，</w:t>
      </w:r>
      <w:r>
        <w:rPr>
          <w:rFonts w:cs="Times New Roman"/>
          <w:szCs w:val="32"/>
        </w:rPr>
        <w:t>切实解决畜禽养殖污染问题，</w:t>
      </w:r>
      <w:r>
        <w:rPr>
          <w:rFonts w:cs="Times New Roman"/>
          <w:bCs/>
          <w:szCs w:val="32"/>
        </w:rPr>
        <w:t>推动畜禽养殖业生态转型和绿色发展，</w:t>
      </w:r>
      <w:r>
        <w:rPr>
          <w:rFonts w:cs="Times New Roman"/>
          <w:szCs w:val="32"/>
        </w:rPr>
        <w:t>形成畜禽养殖污染防治长效机制，实现区域畜禽养殖规模与环境承载能力相协调，畜禽规模养殖空间布局科学合理，畜牧业健康发展与生态环境保护相统一。</w:t>
      </w:r>
    </w:p>
    <w:p w14:paraId="3DB22B99" w14:textId="7D0FF67B" w:rsidR="00E4613A" w:rsidRDefault="00E21867">
      <w:pPr>
        <w:pStyle w:val="3"/>
        <w:spacing w:before="156" w:after="156"/>
        <w:rPr>
          <w:rFonts w:cs="Times New Roman"/>
        </w:rPr>
      </w:pPr>
      <w:bookmarkStart w:id="27" w:name="_Toc115011732"/>
      <w:bookmarkStart w:id="28" w:name="_Toc118627141"/>
      <w:bookmarkStart w:id="29" w:name="_Toc120091966"/>
      <w:bookmarkStart w:id="30" w:name="_Toc122037517"/>
      <w:r>
        <w:rPr>
          <w:rFonts w:cs="Times New Roman"/>
        </w:rPr>
        <w:t>二、</w:t>
      </w:r>
      <w:r w:rsidR="001D640A">
        <w:rPr>
          <w:rFonts w:cs="Times New Roman"/>
        </w:rPr>
        <w:t>具体指标</w:t>
      </w:r>
      <w:bookmarkEnd w:id="27"/>
      <w:bookmarkEnd w:id="28"/>
      <w:bookmarkEnd w:id="29"/>
      <w:bookmarkEnd w:id="30"/>
    </w:p>
    <w:p w14:paraId="773F6B10" w14:textId="77777777" w:rsidR="00E4613A" w:rsidRDefault="001D640A">
      <w:pPr>
        <w:ind w:firstLine="560"/>
        <w:rPr>
          <w:rFonts w:cs="Times New Roman"/>
          <w:szCs w:val="28"/>
        </w:rPr>
      </w:pPr>
      <w:r>
        <w:rPr>
          <w:rFonts w:cs="Times New Roman"/>
          <w:szCs w:val="28"/>
        </w:rPr>
        <w:t>依据《畜禽养殖污染防治规划编制指南（试行）》，同时，结合《泰州市</w:t>
      </w:r>
      <w:r>
        <w:rPr>
          <w:rFonts w:cs="Times New Roman"/>
          <w:szCs w:val="28"/>
        </w:rPr>
        <w:t>“</w:t>
      </w:r>
      <w:r>
        <w:rPr>
          <w:rFonts w:cs="Times New Roman"/>
          <w:szCs w:val="28"/>
        </w:rPr>
        <w:t>十四五</w:t>
      </w:r>
      <w:r>
        <w:rPr>
          <w:rFonts w:cs="Times New Roman"/>
          <w:szCs w:val="28"/>
        </w:rPr>
        <w:t>”</w:t>
      </w:r>
      <w:r>
        <w:rPr>
          <w:rFonts w:cs="Times New Roman"/>
          <w:szCs w:val="28"/>
        </w:rPr>
        <w:t>时期畜牧业发展规划》《泰州市畜禽养殖废弃物资源化利用工作方案》《泰州市</w:t>
      </w:r>
      <w:r>
        <w:rPr>
          <w:rFonts w:cs="Times New Roman"/>
          <w:szCs w:val="28"/>
        </w:rPr>
        <w:t>“</w:t>
      </w:r>
      <w:r>
        <w:rPr>
          <w:rFonts w:cs="Times New Roman"/>
          <w:szCs w:val="28"/>
        </w:rPr>
        <w:t>十四五</w:t>
      </w:r>
      <w:r>
        <w:rPr>
          <w:rFonts w:cs="Times New Roman"/>
          <w:szCs w:val="28"/>
        </w:rPr>
        <w:t>”</w:t>
      </w:r>
      <w:r>
        <w:rPr>
          <w:rFonts w:cs="Times New Roman"/>
          <w:szCs w:val="28"/>
        </w:rPr>
        <w:t>农业农村现代化发展规划》《泰州市生态文明建设规划（</w:t>
      </w:r>
      <w:r>
        <w:rPr>
          <w:rFonts w:cs="Times New Roman"/>
          <w:szCs w:val="28"/>
        </w:rPr>
        <w:t>2021-2030</w:t>
      </w:r>
      <w:r>
        <w:rPr>
          <w:rFonts w:cs="Times New Roman"/>
          <w:szCs w:val="28"/>
        </w:rPr>
        <w:t>年）》等规划和部署要求，制订可操作、可统计、可考核的指标体系，以深化泰州市畜禽养殖污染综合整治，构建种养循环发展机制，促进泰州市建立科学规范、权责清晰、约束有力的畜禽养殖废弃物资源化利用制度。</w:t>
      </w:r>
    </w:p>
    <w:p w14:paraId="00DB58E5" w14:textId="686FBC06" w:rsidR="00E4613A" w:rsidRDefault="001D640A">
      <w:pPr>
        <w:pStyle w:val="ae"/>
        <w:spacing w:before="156"/>
        <w:ind w:firstLineChars="0" w:firstLine="0"/>
        <w:rPr>
          <w:rFonts w:cs="Times New Roman"/>
          <w:sz w:val="28"/>
          <w:szCs w:val="24"/>
        </w:rPr>
      </w:pPr>
      <w:r>
        <w:rPr>
          <w:rFonts w:cs="Times New Roman"/>
          <w:sz w:val="28"/>
          <w:szCs w:val="24"/>
        </w:rPr>
        <w:t>表</w:t>
      </w:r>
      <w:r>
        <w:rPr>
          <w:rFonts w:cs="Times New Roman"/>
          <w:sz w:val="28"/>
          <w:szCs w:val="24"/>
        </w:rPr>
        <w:t xml:space="preserve">1 </w:t>
      </w:r>
      <w:r>
        <w:rPr>
          <w:rFonts w:cs="Times New Roman"/>
          <w:sz w:val="28"/>
          <w:szCs w:val="24"/>
        </w:rPr>
        <w:t>泰州市十四五畜禽养殖污染防治规划指标体系</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4373"/>
        <w:gridCol w:w="1166"/>
        <w:gridCol w:w="1166"/>
        <w:gridCol w:w="1093"/>
      </w:tblGrid>
      <w:tr w:rsidR="00E4613A" w14:paraId="3F75CA46" w14:textId="77777777" w:rsidTr="000C6EE5">
        <w:trPr>
          <w:trHeight w:val="661"/>
        </w:trPr>
        <w:tc>
          <w:tcPr>
            <w:tcW w:w="425" w:type="pct"/>
            <w:tcBorders>
              <w:tl2br w:val="nil"/>
              <w:tr2bl w:val="nil"/>
            </w:tcBorders>
            <w:vAlign w:val="center"/>
          </w:tcPr>
          <w:p w14:paraId="79EE0847" w14:textId="77777777" w:rsidR="00E4613A" w:rsidRDefault="001D640A">
            <w:pPr>
              <w:overflowPunct w:val="0"/>
              <w:ind w:firstLineChars="0" w:firstLine="0"/>
              <w:jc w:val="center"/>
              <w:rPr>
                <w:rFonts w:cs="Times New Roman"/>
                <w:b/>
                <w:color w:val="0C0C0C"/>
                <w:sz w:val="24"/>
                <w:szCs w:val="24"/>
                <w:lang w:bidi="ar"/>
              </w:rPr>
            </w:pPr>
            <w:r>
              <w:rPr>
                <w:rFonts w:cs="Times New Roman"/>
                <w:b/>
                <w:color w:val="0C0C0C"/>
                <w:sz w:val="24"/>
                <w:szCs w:val="24"/>
                <w:lang w:bidi="ar"/>
              </w:rPr>
              <w:t>序号</w:t>
            </w:r>
          </w:p>
        </w:tc>
        <w:tc>
          <w:tcPr>
            <w:tcW w:w="2566" w:type="pct"/>
            <w:tcBorders>
              <w:tl2br w:val="nil"/>
              <w:tr2bl w:val="nil"/>
            </w:tcBorders>
            <w:shd w:val="clear" w:color="auto" w:fill="auto"/>
            <w:vAlign w:val="center"/>
          </w:tcPr>
          <w:p w14:paraId="3BC089C0" w14:textId="77777777" w:rsidR="00E4613A" w:rsidRDefault="001D640A">
            <w:pPr>
              <w:overflowPunct w:val="0"/>
              <w:ind w:firstLineChars="0" w:firstLine="0"/>
              <w:jc w:val="center"/>
              <w:rPr>
                <w:rFonts w:cs="Times New Roman"/>
                <w:bCs/>
                <w:color w:val="000000"/>
                <w:kern w:val="0"/>
                <w:sz w:val="24"/>
                <w:szCs w:val="24"/>
              </w:rPr>
            </w:pPr>
            <w:r>
              <w:rPr>
                <w:rFonts w:cs="Times New Roman"/>
                <w:b/>
                <w:color w:val="0C0C0C"/>
                <w:sz w:val="24"/>
                <w:szCs w:val="24"/>
                <w:lang w:bidi="ar"/>
              </w:rPr>
              <w:t>指标名称</w:t>
            </w:r>
          </w:p>
        </w:tc>
        <w:tc>
          <w:tcPr>
            <w:tcW w:w="684" w:type="pct"/>
            <w:tcBorders>
              <w:tl2br w:val="nil"/>
              <w:tr2bl w:val="nil"/>
            </w:tcBorders>
            <w:shd w:val="clear" w:color="auto" w:fill="auto"/>
            <w:vAlign w:val="center"/>
          </w:tcPr>
          <w:p w14:paraId="647156CD" w14:textId="4059F0B5" w:rsidR="00E4613A" w:rsidRDefault="001D640A">
            <w:pPr>
              <w:overflowPunct w:val="0"/>
              <w:ind w:firstLineChars="0" w:firstLine="0"/>
              <w:jc w:val="center"/>
              <w:rPr>
                <w:rFonts w:cs="Times New Roman"/>
                <w:b/>
                <w:color w:val="0C0C0C"/>
                <w:sz w:val="24"/>
                <w:szCs w:val="24"/>
              </w:rPr>
            </w:pPr>
            <w:r>
              <w:rPr>
                <w:rFonts w:cs="Times New Roman"/>
                <w:b/>
                <w:color w:val="0C0C0C"/>
                <w:sz w:val="24"/>
                <w:szCs w:val="24"/>
                <w:lang w:bidi="ar"/>
              </w:rPr>
              <w:t>202</w:t>
            </w:r>
            <w:r w:rsidR="00E21867">
              <w:rPr>
                <w:rFonts w:cs="Times New Roman"/>
                <w:b/>
                <w:color w:val="0C0C0C"/>
                <w:sz w:val="24"/>
                <w:szCs w:val="24"/>
                <w:lang w:bidi="ar"/>
              </w:rPr>
              <w:t>1</w:t>
            </w:r>
            <w:r>
              <w:rPr>
                <w:rFonts w:cs="Times New Roman"/>
                <w:b/>
                <w:color w:val="0C0C0C"/>
                <w:sz w:val="24"/>
                <w:szCs w:val="24"/>
                <w:lang w:bidi="ar"/>
              </w:rPr>
              <w:t>年</w:t>
            </w:r>
          </w:p>
          <w:p w14:paraId="6B1BDE52" w14:textId="77777777" w:rsidR="00E4613A" w:rsidRDefault="001D640A">
            <w:pPr>
              <w:overflowPunct w:val="0"/>
              <w:ind w:firstLineChars="0" w:firstLine="0"/>
              <w:jc w:val="center"/>
              <w:rPr>
                <w:rFonts w:cs="Times New Roman"/>
                <w:bCs/>
                <w:color w:val="000000"/>
                <w:kern w:val="0"/>
                <w:sz w:val="24"/>
                <w:szCs w:val="24"/>
              </w:rPr>
            </w:pPr>
            <w:r>
              <w:rPr>
                <w:rFonts w:cs="Times New Roman"/>
                <w:b/>
                <w:color w:val="0C0C0C"/>
                <w:sz w:val="24"/>
                <w:szCs w:val="24"/>
                <w:lang w:bidi="ar"/>
              </w:rPr>
              <w:t>现状值</w:t>
            </w:r>
          </w:p>
        </w:tc>
        <w:tc>
          <w:tcPr>
            <w:tcW w:w="684" w:type="pct"/>
            <w:tcBorders>
              <w:tl2br w:val="nil"/>
              <w:tr2bl w:val="nil"/>
            </w:tcBorders>
            <w:shd w:val="clear" w:color="auto" w:fill="auto"/>
            <w:vAlign w:val="center"/>
          </w:tcPr>
          <w:p w14:paraId="272CE68D" w14:textId="77777777" w:rsidR="00E4613A" w:rsidRDefault="001D640A">
            <w:pPr>
              <w:overflowPunct w:val="0"/>
              <w:ind w:firstLineChars="0" w:firstLine="0"/>
              <w:jc w:val="center"/>
              <w:rPr>
                <w:rFonts w:cs="Times New Roman"/>
                <w:b/>
                <w:color w:val="0C0C0C"/>
                <w:sz w:val="24"/>
                <w:szCs w:val="24"/>
              </w:rPr>
            </w:pPr>
            <w:r>
              <w:rPr>
                <w:rFonts w:cs="Times New Roman"/>
                <w:b/>
                <w:color w:val="0C0C0C"/>
                <w:sz w:val="24"/>
                <w:szCs w:val="24"/>
                <w:lang w:bidi="ar"/>
              </w:rPr>
              <w:t>2025</w:t>
            </w:r>
            <w:r>
              <w:rPr>
                <w:rFonts w:cs="Times New Roman"/>
                <w:b/>
                <w:color w:val="0C0C0C"/>
                <w:sz w:val="24"/>
                <w:szCs w:val="24"/>
                <w:lang w:bidi="ar"/>
              </w:rPr>
              <w:t>年</w:t>
            </w:r>
          </w:p>
          <w:p w14:paraId="00958552" w14:textId="77777777" w:rsidR="00E4613A" w:rsidRDefault="001D640A">
            <w:pPr>
              <w:overflowPunct w:val="0"/>
              <w:ind w:firstLineChars="0" w:firstLine="0"/>
              <w:jc w:val="center"/>
              <w:rPr>
                <w:rFonts w:cs="Times New Roman"/>
                <w:bCs/>
                <w:color w:val="000000"/>
                <w:kern w:val="0"/>
                <w:sz w:val="24"/>
                <w:szCs w:val="24"/>
              </w:rPr>
            </w:pPr>
            <w:r>
              <w:rPr>
                <w:rFonts w:cs="Times New Roman"/>
                <w:b/>
                <w:color w:val="0C0C0C"/>
                <w:sz w:val="24"/>
                <w:szCs w:val="24"/>
                <w:lang w:bidi="ar"/>
              </w:rPr>
              <w:t>目标值</w:t>
            </w:r>
          </w:p>
        </w:tc>
        <w:tc>
          <w:tcPr>
            <w:tcW w:w="641" w:type="pct"/>
            <w:tcBorders>
              <w:tl2br w:val="nil"/>
              <w:tr2bl w:val="nil"/>
            </w:tcBorders>
            <w:shd w:val="clear" w:color="auto" w:fill="auto"/>
            <w:vAlign w:val="center"/>
          </w:tcPr>
          <w:p w14:paraId="032842F4" w14:textId="77777777" w:rsidR="00E4613A" w:rsidRDefault="001D640A">
            <w:pPr>
              <w:overflowPunct w:val="0"/>
              <w:ind w:firstLineChars="0" w:firstLine="0"/>
              <w:jc w:val="center"/>
              <w:rPr>
                <w:rFonts w:cs="Times New Roman"/>
                <w:b/>
                <w:color w:val="0C0C0C"/>
                <w:sz w:val="24"/>
                <w:szCs w:val="24"/>
              </w:rPr>
            </w:pPr>
            <w:r>
              <w:rPr>
                <w:rFonts w:cs="Times New Roman"/>
                <w:b/>
                <w:color w:val="0C0C0C"/>
                <w:sz w:val="24"/>
                <w:szCs w:val="24"/>
                <w:lang w:bidi="ar"/>
              </w:rPr>
              <w:t>指标</w:t>
            </w:r>
          </w:p>
          <w:p w14:paraId="3A9D4BE8" w14:textId="77777777" w:rsidR="00E4613A" w:rsidRDefault="001D640A">
            <w:pPr>
              <w:overflowPunct w:val="0"/>
              <w:ind w:firstLineChars="0" w:firstLine="0"/>
              <w:jc w:val="center"/>
              <w:rPr>
                <w:rFonts w:cs="Times New Roman"/>
                <w:bCs/>
                <w:color w:val="000000"/>
                <w:kern w:val="0"/>
                <w:sz w:val="24"/>
                <w:szCs w:val="24"/>
              </w:rPr>
            </w:pPr>
            <w:r>
              <w:rPr>
                <w:rFonts w:cs="Times New Roman"/>
                <w:b/>
                <w:color w:val="0C0C0C"/>
                <w:sz w:val="24"/>
                <w:szCs w:val="24"/>
                <w:lang w:bidi="ar"/>
              </w:rPr>
              <w:t>属性</w:t>
            </w:r>
          </w:p>
        </w:tc>
      </w:tr>
      <w:tr w:rsidR="00E4613A" w14:paraId="53451D46" w14:textId="77777777" w:rsidTr="000C6EE5">
        <w:trPr>
          <w:trHeight w:val="557"/>
        </w:trPr>
        <w:tc>
          <w:tcPr>
            <w:tcW w:w="425" w:type="pct"/>
            <w:tcBorders>
              <w:tl2br w:val="nil"/>
              <w:tr2bl w:val="nil"/>
            </w:tcBorders>
            <w:vAlign w:val="center"/>
          </w:tcPr>
          <w:p w14:paraId="1A197073" w14:textId="77E9368B" w:rsidR="00E4613A" w:rsidRDefault="004202B6">
            <w:pPr>
              <w:widowControl/>
              <w:ind w:firstLineChars="0" w:firstLine="0"/>
              <w:jc w:val="center"/>
              <w:rPr>
                <w:rFonts w:cs="Times New Roman"/>
                <w:bCs/>
                <w:color w:val="000000"/>
                <w:kern w:val="0"/>
                <w:sz w:val="24"/>
                <w:szCs w:val="24"/>
              </w:rPr>
            </w:pPr>
            <w:r>
              <w:rPr>
                <w:rFonts w:cs="Times New Roman"/>
                <w:bCs/>
                <w:color w:val="000000"/>
                <w:kern w:val="0"/>
                <w:sz w:val="24"/>
                <w:szCs w:val="24"/>
              </w:rPr>
              <w:t>1</w:t>
            </w:r>
          </w:p>
        </w:tc>
        <w:tc>
          <w:tcPr>
            <w:tcW w:w="2566" w:type="pct"/>
            <w:tcBorders>
              <w:tl2br w:val="nil"/>
              <w:tr2bl w:val="nil"/>
            </w:tcBorders>
            <w:shd w:val="clear" w:color="auto" w:fill="auto"/>
            <w:vAlign w:val="center"/>
          </w:tcPr>
          <w:p w14:paraId="5CFBB1D5"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畜禽粪污综合利用率</w:t>
            </w:r>
          </w:p>
        </w:tc>
        <w:tc>
          <w:tcPr>
            <w:tcW w:w="684" w:type="pct"/>
            <w:tcBorders>
              <w:tl2br w:val="nil"/>
              <w:tr2bl w:val="nil"/>
            </w:tcBorders>
            <w:shd w:val="clear" w:color="auto" w:fill="auto"/>
            <w:vAlign w:val="center"/>
          </w:tcPr>
          <w:p w14:paraId="3EE23236" w14:textId="1B594C6D" w:rsidR="00E4613A" w:rsidRDefault="001D640A" w:rsidP="00950E30">
            <w:pPr>
              <w:widowControl/>
              <w:ind w:firstLineChars="0" w:firstLine="0"/>
              <w:jc w:val="center"/>
              <w:rPr>
                <w:rFonts w:cs="Times New Roman"/>
                <w:bCs/>
                <w:color w:val="000000"/>
                <w:kern w:val="0"/>
                <w:sz w:val="24"/>
                <w:szCs w:val="24"/>
              </w:rPr>
            </w:pPr>
            <w:r>
              <w:rPr>
                <w:rFonts w:cs="Times New Roman"/>
                <w:bCs/>
                <w:color w:val="000000"/>
                <w:kern w:val="0"/>
                <w:sz w:val="24"/>
                <w:szCs w:val="24"/>
              </w:rPr>
              <w:t>99.12%</w:t>
            </w:r>
          </w:p>
        </w:tc>
        <w:tc>
          <w:tcPr>
            <w:tcW w:w="684" w:type="pct"/>
            <w:tcBorders>
              <w:tl2br w:val="nil"/>
              <w:tr2bl w:val="nil"/>
            </w:tcBorders>
            <w:shd w:val="clear" w:color="auto" w:fill="auto"/>
            <w:vAlign w:val="center"/>
          </w:tcPr>
          <w:p w14:paraId="06AD28CC" w14:textId="48DE6536" w:rsidR="00E4613A" w:rsidRDefault="004202B6" w:rsidP="006D29BA">
            <w:pPr>
              <w:widowControl/>
              <w:ind w:firstLineChars="0" w:firstLine="0"/>
              <w:jc w:val="center"/>
              <w:rPr>
                <w:rFonts w:cs="Times New Roman"/>
                <w:bCs/>
                <w:color w:val="000000"/>
                <w:kern w:val="0"/>
                <w:sz w:val="24"/>
                <w:szCs w:val="24"/>
              </w:rPr>
            </w:pPr>
            <w:r>
              <w:rPr>
                <w:rFonts w:cs="Times New Roman"/>
                <w:bCs/>
                <w:color w:val="000000"/>
                <w:kern w:val="0"/>
                <w:sz w:val="24"/>
                <w:szCs w:val="24"/>
              </w:rPr>
              <w:t>9</w:t>
            </w:r>
            <w:r w:rsidR="00A858BD">
              <w:rPr>
                <w:rFonts w:cs="Times New Roman"/>
                <w:bCs/>
                <w:color w:val="000000"/>
                <w:kern w:val="0"/>
                <w:sz w:val="24"/>
                <w:szCs w:val="24"/>
              </w:rPr>
              <w:t>8</w:t>
            </w:r>
            <w:r w:rsidR="006D29BA">
              <w:rPr>
                <w:rFonts w:cs="Times New Roman"/>
                <w:bCs/>
                <w:color w:val="000000"/>
                <w:kern w:val="0"/>
                <w:sz w:val="24"/>
                <w:szCs w:val="24"/>
              </w:rPr>
              <w:t>%</w:t>
            </w:r>
            <w:r>
              <w:rPr>
                <w:rFonts w:cs="Times New Roman"/>
                <w:bCs/>
                <w:color w:val="000000"/>
                <w:kern w:val="0"/>
                <w:sz w:val="24"/>
                <w:szCs w:val="24"/>
              </w:rPr>
              <w:t>以上</w:t>
            </w:r>
          </w:p>
        </w:tc>
        <w:tc>
          <w:tcPr>
            <w:tcW w:w="641" w:type="pct"/>
            <w:tcBorders>
              <w:tl2br w:val="nil"/>
              <w:tr2bl w:val="nil"/>
            </w:tcBorders>
            <w:shd w:val="clear" w:color="auto" w:fill="auto"/>
            <w:vAlign w:val="center"/>
          </w:tcPr>
          <w:p w14:paraId="3C02D228"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约束性</w:t>
            </w:r>
          </w:p>
        </w:tc>
      </w:tr>
      <w:tr w:rsidR="00E4613A" w14:paraId="57588905" w14:textId="77777777" w:rsidTr="000C6EE5">
        <w:trPr>
          <w:trHeight w:val="537"/>
        </w:trPr>
        <w:tc>
          <w:tcPr>
            <w:tcW w:w="425" w:type="pct"/>
            <w:tcBorders>
              <w:tl2br w:val="nil"/>
              <w:tr2bl w:val="nil"/>
            </w:tcBorders>
            <w:vAlign w:val="center"/>
          </w:tcPr>
          <w:p w14:paraId="1D80F0FB" w14:textId="16DDA60E" w:rsidR="00E4613A" w:rsidRDefault="004202B6">
            <w:pPr>
              <w:widowControl/>
              <w:ind w:firstLineChars="0" w:firstLine="0"/>
              <w:jc w:val="center"/>
              <w:rPr>
                <w:rFonts w:cs="Times New Roman"/>
                <w:bCs/>
                <w:color w:val="000000"/>
                <w:kern w:val="0"/>
                <w:sz w:val="24"/>
                <w:szCs w:val="24"/>
              </w:rPr>
            </w:pPr>
            <w:r>
              <w:rPr>
                <w:rFonts w:cs="Times New Roman"/>
                <w:bCs/>
                <w:color w:val="000000"/>
                <w:kern w:val="0"/>
                <w:sz w:val="24"/>
                <w:szCs w:val="24"/>
              </w:rPr>
              <w:t>2</w:t>
            </w:r>
          </w:p>
        </w:tc>
        <w:tc>
          <w:tcPr>
            <w:tcW w:w="2566" w:type="pct"/>
            <w:tcBorders>
              <w:tl2br w:val="nil"/>
              <w:tr2bl w:val="nil"/>
            </w:tcBorders>
            <w:shd w:val="clear" w:color="auto" w:fill="auto"/>
            <w:vAlign w:val="center"/>
          </w:tcPr>
          <w:p w14:paraId="76A98BE5"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规模养殖场粪污处理设施装备配套率</w:t>
            </w:r>
          </w:p>
        </w:tc>
        <w:tc>
          <w:tcPr>
            <w:tcW w:w="684" w:type="pct"/>
            <w:tcBorders>
              <w:tl2br w:val="nil"/>
              <w:tr2bl w:val="nil"/>
            </w:tcBorders>
            <w:shd w:val="clear" w:color="auto" w:fill="auto"/>
            <w:vAlign w:val="center"/>
          </w:tcPr>
          <w:p w14:paraId="6168D1AA" w14:textId="0DCFCB54" w:rsidR="00E4613A" w:rsidRDefault="001D640A" w:rsidP="006D29BA">
            <w:pPr>
              <w:widowControl/>
              <w:ind w:firstLineChars="0" w:firstLine="0"/>
              <w:jc w:val="center"/>
              <w:rPr>
                <w:rFonts w:cs="Times New Roman"/>
                <w:bCs/>
                <w:color w:val="000000"/>
                <w:kern w:val="0"/>
                <w:sz w:val="24"/>
                <w:szCs w:val="24"/>
              </w:rPr>
            </w:pPr>
            <w:r>
              <w:rPr>
                <w:rFonts w:cs="Times New Roman"/>
                <w:bCs/>
                <w:color w:val="000000"/>
                <w:kern w:val="0"/>
                <w:sz w:val="24"/>
                <w:szCs w:val="24"/>
              </w:rPr>
              <w:t>100%</w:t>
            </w:r>
          </w:p>
        </w:tc>
        <w:tc>
          <w:tcPr>
            <w:tcW w:w="684" w:type="pct"/>
            <w:tcBorders>
              <w:tl2br w:val="nil"/>
              <w:tr2bl w:val="nil"/>
            </w:tcBorders>
            <w:shd w:val="clear" w:color="auto" w:fill="auto"/>
            <w:vAlign w:val="center"/>
          </w:tcPr>
          <w:p w14:paraId="0D40622B"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100%</w:t>
            </w:r>
          </w:p>
        </w:tc>
        <w:tc>
          <w:tcPr>
            <w:tcW w:w="641" w:type="pct"/>
            <w:tcBorders>
              <w:tl2br w:val="nil"/>
              <w:tr2bl w:val="nil"/>
            </w:tcBorders>
            <w:shd w:val="clear" w:color="auto" w:fill="auto"/>
            <w:vAlign w:val="center"/>
          </w:tcPr>
          <w:p w14:paraId="7A02C550"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约束性</w:t>
            </w:r>
          </w:p>
        </w:tc>
      </w:tr>
      <w:tr w:rsidR="00E4613A" w14:paraId="611DE4FB" w14:textId="77777777" w:rsidTr="000C6EE5">
        <w:trPr>
          <w:trHeight w:val="544"/>
        </w:trPr>
        <w:tc>
          <w:tcPr>
            <w:tcW w:w="425" w:type="pct"/>
            <w:tcBorders>
              <w:tl2br w:val="nil"/>
              <w:tr2bl w:val="nil"/>
            </w:tcBorders>
            <w:vAlign w:val="center"/>
          </w:tcPr>
          <w:p w14:paraId="7A8D6180" w14:textId="50382DF8" w:rsidR="00E4613A" w:rsidRDefault="004202B6">
            <w:pPr>
              <w:widowControl/>
              <w:ind w:firstLineChars="0" w:firstLine="0"/>
              <w:jc w:val="center"/>
              <w:rPr>
                <w:rFonts w:cs="Times New Roman"/>
                <w:bCs/>
                <w:color w:val="000000"/>
                <w:kern w:val="0"/>
                <w:sz w:val="24"/>
                <w:szCs w:val="24"/>
              </w:rPr>
            </w:pPr>
            <w:r>
              <w:rPr>
                <w:rFonts w:cs="Times New Roman"/>
                <w:bCs/>
                <w:color w:val="000000"/>
                <w:kern w:val="0"/>
                <w:sz w:val="24"/>
                <w:szCs w:val="24"/>
              </w:rPr>
              <w:t>3</w:t>
            </w:r>
          </w:p>
        </w:tc>
        <w:tc>
          <w:tcPr>
            <w:tcW w:w="2566" w:type="pct"/>
            <w:tcBorders>
              <w:tl2br w:val="nil"/>
              <w:tr2bl w:val="nil"/>
            </w:tcBorders>
            <w:shd w:val="clear" w:color="auto" w:fill="auto"/>
            <w:vAlign w:val="center"/>
          </w:tcPr>
          <w:p w14:paraId="1CE25FCB" w14:textId="1648567E" w:rsidR="00E4613A" w:rsidRDefault="004202B6">
            <w:pPr>
              <w:widowControl/>
              <w:ind w:firstLineChars="0" w:firstLine="0"/>
              <w:jc w:val="center"/>
              <w:rPr>
                <w:rFonts w:cs="Times New Roman"/>
                <w:bCs/>
                <w:color w:val="000000"/>
                <w:kern w:val="0"/>
                <w:sz w:val="24"/>
                <w:szCs w:val="24"/>
              </w:rPr>
            </w:pPr>
            <w:r>
              <w:rPr>
                <w:rFonts w:cs="Times New Roman"/>
                <w:bCs/>
                <w:color w:val="000000"/>
                <w:kern w:val="0"/>
                <w:sz w:val="24"/>
                <w:szCs w:val="24"/>
              </w:rPr>
              <w:t>规模养殖场粪污资源化利用台</w:t>
            </w:r>
            <w:proofErr w:type="gramStart"/>
            <w:r>
              <w:rPr>
                <w:rFonts w:cs="Times New Roman"/>
                <w:bCs/>
                <w:color w:val="000000"/>
                <w:kern w:val="0"/>
                <w:sz w:val="24"/>
                <w:szCs w:val="24"/>
              </w:rPr>
              <w:t>帐建设</w:t>
            </w:r>
            <w:proofErr w:type="gramEnd"/>
            <w:r>
              <w:rPr>
                <w:rFonts w:cs="Times New Roman"/>
                <w:bCs/>
                <w:color w:val="000000"/>
                <w:kern w:val="0"/>
                <w:sz w:val="24"/>
                <w:szCs w:val="24"/>
              </w:rPr>
              <w:t>率</w:t>
            </w:r>
          </w:p>
        </w:tc>
        <w:tc>
          <w:tcPr>
            <w:tcW w:w="684" w:type="pct"/>
            <w:tcBorders>
              <w:tl2br w:val="nil"/>
              <w:tr2bl w:val="nil"/>
            </w:tcBorders>
            <w:shd w:val="clear" w:color="auto" w:fill="auto"/>
            <w:vAlign w:val="center"/>
          </w:tcPr>
          <w:p w14:paraId="33819EA0" w14:textId="77B80FA8" w:rsidR="00E4613A" w:rsidRDefault="001D640A" w:rsidP="006D29BA">
            <w:pPr>
              <w:widowControl/>
              <w:ind w:firstLineChars="0" w:firstLine="0"/>
              <w:jc w:val="center"/>
              <w:rPr>
                <w:rFonts w:cs="Times New Roman"/>
                <w:bCs/>
                <w:color w:val="000000"/>
                <w:kern w:val="0"/>
                <w:sz w:val="24"/>
                <w:szCs w:val="24"/>
              </w:rPr>
            </w:pPr>
            <w:r>
              <w:rPr>
                <w:rFonts w:cs="Times New Roman"/>
                <w:bCs/>
                <w:color w:val="000000"/>
                <w:kern w:val="0"/>
                <w:sz w:val="24"/>
                <w:szCs w:val="24"/>
              </w:rPr>
              <w:t>100%</w:t>
            </w:r>
          </w:p>
        </w:tc>
        <w:tc>
          <w:tcPr>
            <w:tcW w:w="684" w:type="pct"/>
            <w:tcBorders>
              <w:tl2br w:val="nil"/>
              <w:tr2bl w:val="nil"/>
            </w:tcBorders>
            <w:shd w:val="clear" w:color="auto" w:fill="auto"/>
            <w:vAlign w:val="center"/>
          </w:tcPr>
          <w:p w14:paraId="0EAF3C97" w14:textId="35F3F2A6" w:rsidR="00E4613A" w:rsidRDefault="006D29BA" w:rsidP="006D29BA">
            <w:pPr>
              <w:widowControl/>
              <w:ind w:firstLineChars="0" w:firstLine="0"/>
              <w:jc w:val="center"/>
              <w:rPr>
                <w:rFonts w:cs="Times New Roman"/>
                <w:bCs/>
                <w:color w:val="000000"/>
                <w:kern w:val="0"/>
                <w:sz w:val="24"/>
                <w:szCs w:val="24"/>
              </w:rPr>
            </w:pPr>
            <w:r>
              <w:rPr>
                <w:rFonts w:cs="Times New Roman"/>
                <w:bCs/>
                <w:color w:val="000000"/>
                <w:kern w:val="0"/>
                <w:sz w:val="24"/>
                <w:szCs w:val="24"/>
              </w:rPr>
              <w:t>100</w:t>
            </w:r>
            <w:r w:rsidR="001D640A">
              <w:rPr>
                <w:rFonts w:cs="Times New Roman"/>
                <w:bCs/>
                <w:color w:val="000000"/>
                <w:kern w:val="0"/>
                <w:sz w:val="24"/>
                <w:szCs w:val="24"/>
              </w:rPr>
              <w:t>%</w:t>
            </w:r>
          </w:p>
        </w:tc>
        <w:tc>
          <w:tcPr>
            <w:tcW w:w="641" w:type="pct"/>
            <w:tcBorders>
              <w:tl2br w:val="nil"/>
              <w:tr2bl w:val="nil"/>
            </w:tcBorders>
            <w:shd w:val="clear" w:color="auto" w:fill="auto"/>
            <w:vAlign w:val="center"/>
          </w:tcPr>
          <w:p w14:paraId="73B425E0"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约束性</w:t>
            </w:r>
          </w:p>
        </w:tc>
      </w:tr>
      <w:tr w:rsidR="00E4613A" w14:paraId="67B90BB0" w14:textId="77777777" w:rsidTr="000C6EE5">
        <w:trPr>
          <w:trHeight w:val="553"/>
        </w:trPr>
        <w:tc>
          <w:tcPr>
            <w:tcW w:w="425" w:type="pct"/>
            <w:tcBorders>
              <w:tl2br w:val="nil"/>
              <w:tr2bl w:val="nil"/>
            </w:tcBorders>
            <w:vAlign w:val="center"/>
          </w:tcPr>
          <w:p w14:paraId="52E64C85" w14:textId="702AD99E" w:rsidR="00E4613A" w:rsidRDefault="004202B6">
            <w:pPr>
              <w:widowControl/>
              <w:ind w:firstLineChars="0" w:firstLine="0"/>
              <w:jc w:val="center"/>
              <w:rPr>
                <w:rFonts w:cs="Times New Roman"/>
                <w:bCs/>
                <w:color w:val="000000"/>
                <w:kern w:val="0"/>
                <w:sz w:val="24"/>
                <w:szCs w:val="24"/>
              </w:rPr>
            </w:pPr>
            <w:r>
              <w:rPr>
                <w:rFonts w:cs="Times New Roman"/>
                <w:bCs/>
                <w:color w:val="000000"/>
                <w:kern w:val="0"/>
                <w:sz w:val="24"/>
                <w:szCs w:val="24"/>
              </w:rPr>
              <w:t>4</w:t>
            </w:r>
          </w:p>
        </w:tc>
        <w:tc>
          <w:tcPr>
            <w:tcW w:w="2566" w:type="pct"/>
            <w:tcBorders>
              <w:tl2br w:val="nil"/>
              <w:tr2bl w:val="nil"/>
            </w:tcBorders>
            <w:shd w:val="clear" w:color="auto" w:fill="auto"/>
            <w:vAlign w:val="center"/>
          </w:tcPr>
          <w:p w14:paraId="68127443" w14:textId="7F8BD2E7" w:rsidR="00E4613A" w:rsidRDefault="004202B6">
            <w:pPr>
              <w:widowControl/>
              <w:ind w:firstLineChars="0" w:firstLine="0"/>
              <w:jc w:val="center"/>
              <w:rPr>
                <w:rFonts w:cs="Times New Roman"/>
                <w:bCs/>
                <w:color w:val="000000"/>
                <w:kern w:val="0"/>
                <w:sz w:val="24"/>
                <w:szCs w:val="24"/>
              </w:rPr>
            </w:pPr>
            <w:r>
              <w:rPr>
                <w:rFonts w:cs="Times New Roman"/>
                <w:bCs/>
                <w:color w:val="000000"/>
                <w:kern w:val="0"/>
                <w:sz w:val="24"/>
                <w:szCs w:val="24"/>
              </w:rPr>
              <w:t>达标排放养殖场自行监测覆盖</w:t>
            </w:r>
            <w:r w:rsidR="001D640A">
              <w:rPr>
                <w:rFonts w:cs="Times New Roman"/>
                <w:bCs/>
                <w:color w:val="000000"/>
                <w:kern w:val="0"/>
                <w:sz w:val="24"/>
                <w:szCs w:val="24"/>
              </w:rPr>
              <w:t>率</w:t>
            </w:r>
          </w:p>
        </w:tc>
        <w:tc>
          <w:tcPr>
            <w:tcW w:w="684" w:type="pct"/>
            <w:tcBorders>
              <w:tl2br w:val="nil"/>
              <w:tr2bl w:val="nil"/>
            </w:tcBorders>
            <w:shd w:val="clear" w:color="auto" w:fill="auto"/>
            <w:vAlign w:val="center"/>
          </w:tcPr>
          <w:p w14:paraId="27032866" w14:textId="111ACCEC" w:rsidR="00E4613A" w:rsidRDefault="001D640A" w:rsidP="006D29BA">
            <w:pPr>
              <w:widowControl/>
              <w:ind w:firstLineChars="0" w:firstLine="0"/>
              <w:jc w:val="center"/>
              <w:rPr>
                <w:rFonts w:cs="Times New Roman"/>
                <w:bCs/>
                <w:color w:val="000000"/>
                <w:kern w:val="0"/>
                <w:sz w:val="24"/>
                <w:szCs w:val="24"/>
              </w:rPr>
            </w:pPr>
            <w:r>
              <w:rPr>
                <w:rFonts w:cs="Times New Roman"/>
                <w:bCs/>
                <w:color w:val="000000"/>
                <w:kern w:val="0"/>
                <w:sz w:val="24"/>
                <w:szCs w:val="24"/>
              </w:rPr>
              <w:t>100%</w:t>
            </w:r>
          </w:p>
        </w:tc>
        <w:tc>
          <w:tcPr>
            <w:tcW w:w="684" w:type="pct"/>
            <w:tcBorders>
              <w:tl2br w:val="nil"/>
              <w:tr2bl w:val="nil"/>
            </w:tcBorders>
            <w:shd w:val="clear" w:color="auto" w:fill="auto"/>
            <w:vAlign w:val="center"/>
          </w:tcPr>
          <w:p w14:paraId="3F31A6C6" w14:textId="0B4984AD" w:rsidR="00E4613A" w:rsidRDefault="006D29BA" w:rsidP="006D29BA">
            <w:pPr>
              <w:widowControl/>
              <w:ind w:firstLineChars="0" w:firstLine="0"/>
              <w:jc w:val="center"/>
              <w:rPr>
                <w:rFonts w:cs="Times New Roman"/>
                <w:bCs/>
                <w:color w:val="000000"/>
                <w:kern w:val="0"/>
                <w:sz w:val="24"/>
                <w:szCs w:val="24"/>
              </w:rPr>
            </w:pPr>
            <w:r>
              <w:rPr>
                <w:rFonts w:cs="Times New Roman"/>
                <w:bCs/>
                <w:color w:val="000000"/>
                <w:kern w:val="0"/>
                <w:sz w:val="24"/>
                <w:szCs w:val="24"/>
              </w:rPr>
              <w:t>100</w:t>
            </w:r>
            <w:r w:rsidR="001D640A">
              <w:rPr>
                <w:rFonts w:cs="Times New Roman"/>
                <w:bCs/>
                <w:color w:val="000000"/>
                <w:kern w:val="0"/>
                <w:sz w:val="24"/>
                <w:szCs w:val="24"/>
              </w:rPr>
              <w:t>%</w:t>
            </w:r>
          </w:p>
        </w:tc>
        <w:tc>
          <w:tcPr>
            <w:tcW w:w="641" w:type="pct"/>
            <w:tcBorders>
              <w:tl2br w:val="nil"/>
              <w:tr2bl w:val="nil"/>
            </w:tcBorders>
            <w:shd w:val="clear" w:color="auto" w:fill="auto"/>
            <w:vAlign w:val="center"/>
          </w:tcPr>
          <w:p w14:paraId="6ED7CBF9" w14:textId="77777777" w:rsidR="00E4613A" w:rsidRDefault="001D640A">
            <w:pPr>
              <w:widowControl/>
              <w:ind w:firstLineChars="0" w:firstLine="0"/>
              <w:jc w:val="center"/>
              <w:rPr>
                <w:rFonts w:cs="Times New Roman"/>
                <w:bCs/>
                <w:color w:val="000000"/>
                <w:kern w:val="0"/>
                <w:sz w:val="24"/>
                <w:szCs w:val="24"/>
              </w:rPr>
            </w:pPr>
            <w:r>
              <w:rPr>
                <w:rFonts w:cs="Times New Roman"/>
                <w:bCs/>
                <w:color w:val="000000"/>
                <w:kern w:val="0"/>
                <w:sz w:val="24"/>
                <w:szCs w:val="24"/>
              </w:rPr>
              <w:t>约束性</w:t>
            </w:r>
          </w:p>
        </w:tc>
      </w:tr>
    </w:tbl>
    <w:p w14:paraId="2C951DAB" w14:textId="2816F3C2" w:rsidR="00E4613A" w:rsidRDefault="00E4613A">
      <w:pPr>
        <w:ind w:firstLine="560"/>
        <w:rPr>
          <w:rFonts w:cs="Times New Roman"/>
          <w:szCs w:val="28"/>
        </w:rPr>
      </w:pPr>
    </w:p>
    <w:p w14:paraId="07C571AC" w14:textId="0473A6F6" w:rsidR="00E4613A" w:rsidRDefault="001D640A">
      <w:pPr>
        <w:pStyle w:val="1"/>
        <w:spacing w:before="156" w:after="156"/>
        <w:rPr>
          <w:rFonts w:cs="Times New Roman"/>
        </w:rPr>
      </w:pPr>
      <w:bookmarkStart w:id="31" w:name="_Toc122037518"/>
      <w:r>
        <w:rPr>
          <w:rFonts w:cs="Times New Roman"/>
        </w:rPr>
        <w:lastRenderedPageBreak/>
        <w:t>第</w:t>
      </w:r>
      <w:r w:rsidR="00FB5909">
        <w:rPr>
          <w:rFonts w:cs="Times New Roman"/>
        </w:rPr>
        <w:t>三</w:t>
      </w:r>
      <w:r>
        <w:rPr>
          <w:rFonts w:cs="Times New Roman"/>
        </w:rPr>
        <w:t>章</w:t>
      </w:r>
      <w:r>
        <w:rPr>
          <w:rFonts w:cs="Times New Roman"/>
        </w:rPr>
        <w:t xml:space="preserve">  </w:t>
      </w:r>
      <w:r>
        <w:rPr>
          <w:rFonts w:cs="Times New Roman"/>
        </w:rPr>
        <w:t>主要任务</w:t>
      </w:r>
      <w:bookmarkEnd w:id="21"/>
      <w:bookmarkEnd w:id="31"/>
    </w:p>
    <w:p w14:paraId="65114985" w14:textId="3C6E5F04" w:rsidR="00E414BA" w:rsidRDefault="00E414BA" w:rsidP="00E414BA">
      <w:pPr>
        <w:pStyle w:val="2"/>
        <w:spacing w:before="156" w:after="156"/>
        <w:ind w:firstLine="643"/>
        <w:jc w:val="center"/>
        <w:rPr>
          <w:rFonts w:cs="Times New Roman"/>
        </w:rPr>
      </w:pPr>
      <w:bookmarkStart w:id="32" w:name="_Toc98144474"/>
      <w:bookmarkStart w:id="33" w:name="_Toc122037519"/>
      <w:r>
        <w:rPr>
          <w:rFonts w:cs="Times New Roman"/>
        </w:rPr>
        <w:t>第一节</w:t>
      </w:r>
      <w:r>
        <w:rPr>
          <w:rFonts w:cs="Times New Roman" w:hint="eastAsia"/>
        </w:rPr>
        <w:t xml:space="preserve"> </w:t>
      </w:r>
      <w:r>
        <w:rPr>
          <w:rFonts w:cs="Times New Roman" w:hint="eastAsia"/>
        </w:rPr>
        <w:t>明确污染防治</w:t>
      </w:r>
      <w:r>
        <w:rPr>
          <w:rFonts w:cs="Times New Roman"/>
        </w:rPr>
        <w:t>总体要求</w:t>
      </w:r>
      <w:bookmarkEnd w:id="33"/>
    </w:p>
    <w:bookmarkEnd w:id="32"/>
    <w:p w14:paraId="59DC5536" w14:textId="4DD7EE86" w:rsidR="00E4613A" w:rsidRDefault="001D640A">
      <w:pPr>
        <w:spacing w:line="360" w:lineRule="auto"/>
        <w:ind w:firstLine="560"/>
        <w:rPr>
          <w:rFonts w:cs="Times New Roman"/>
          <w:szCs w:val="28"/>
        </w:rPr>
      </w:pPr>
      <w:r>
        <w:rPr>
          <w:rFonts w:cs="Times New Roman"/>
          <w:szCs w:val="28"/>
        </w:rPr>
        <w:t>立足泰州市资源禀赋和环境承载能力，实施畜禽养殖禁养区及非禁养区分区管控。严格畜禽养殖分区管理。严格执行畜禽禁养区管理规定，对禁养区内的规模畜禽养殖场</w:t>
      </w:r>
      <w:r w:rsidR="00D57BB4">
        <w:rPr>
          <w:rFonts w:cs="Times New Roman"/>
          <w:szCs w:val="28"/>
        </w:rPr>
        <w:t>予以</w:t>
      </w:r>
      <w:r>
        <w:rPr>
          <w:rFonts w:cs="Times New Roman"/>
          <w:szCs w:val="28"/>
        </w:rPr>
        <w:t>关停、搬迁，做好回头看，避免死灰复燃。禁养区内不得新建、扩建和改建各类规模化畜禽养殖场及养殖专业户。新建、扩建和改建各类规模化畜禽养殖场及养殖专业户的选址应尽量远离禁养区的外边界。在非禁养区新建、改建和扩建畜禽养殖场，必须符合国土空间规划及</w:t>
      </w:r>
      <w:r>
        <w:rPr>
          <w:rFonts w:cs="Times New Roman"/>
          <w:szCs w:val="28"/>
        </w:rPr>
        <w:t>“</w:t>
      </w:r>
      <w:r>
        <w:rPr>
          <w:rFonts w:cs="Times New Roman"/>
          <w:szCs w:val="28"/>
        </w:rPr>
        <w:t>三线一单</w:t>
      </w:r>
      <w:r>
        <w:rPr>
          <w:rFonts w:cs="Times New Roman"/>
          <w:szCs w:val="28"/>
        </w:rPr>
        <w:t>”</w:t>
      </w:r>
      <w:r>
        <w:rPr>
          <w:rFonts w:cs="Times New Roman"/>
          <w:szCs w:val="28"/>
        </w:rPr>
        <w:t>相关管控要求。</w:t>
      </w:r>
    </w:p>
    <w:p w14:paraId="74BDD753" w14:textId="73F377FD" w:rsidR="00E4613A" w:rsidRDefault="001D640A">
      <w:pPr>
        <w:spacing w:line="360" w:lineRule="auto"/>
        <w:ind w:firstLine="560"/>
        <w:rPr>
          <w:rFonts w:cs="Times New Roman"/>
          <w:szCs w:val="28"/>
        </w:rPr>
      </w:pPr>
      <w:r>
        <w:rPr>
          <w:rFonts w:cs="Times New Roman"/>
          <w:szCs w:val="28"/>
        </w:rPr>
        <w:t>严格控制畜禽养殖总量、科学布局管理，确保畜禽养殖总量处于土地可承载范围内，在基本稳定全市畜禽养殖的同时进一步优化调整全市各街道及流域内畜禽养殖空间布局。围绕全市空间发展重点和定位要求，突出对</w:t>
      </w:r>
      <w:r>
        <w:rPr>
          <w:rFonts w:cs="Times New Roman"/>
          <w:szCs w:val="28"/>
        </w:rPr>
        <w:t>“</w:t>
      </w:r>
      <w:r>
        <w:rPr>
          <w:rFonts w:cs="Times New Roman"/>
          <w:szCs w:val="28"/>
        </w:rPr>
        <w:t>长江水道生态涵养带</w:t>
      </w:r>
      <w:r>
        <w:rPr>
          <w:rFonts w:cs="Times New Roman"/>
          <w:szCs w:val="28"/>
        </w:rPr>
        <w:t>”</w:t>
      </w:r>
      <w:r>
        <w:rPr>
          <w:rFonts w:cs="Times New Roman"/>
          <w:szCs w:val="28"/>
        </w:rPr>
        <w:t>、</w:t>
      </w:r>
      <w:r>
        <w:rPr>
          <w:rFonts w:cs="Times New Roman"/>
          <w:szCs w:val="28"/>
        </w:rPr>
        <w:t>“</w:t>
      </w:r>
      <w:r>
        <w:rPr>
          <w:rFonts w:cs="Times New Roman"/>
          <w:szCs w:val="28"/>
        </w:rPr>
        <w:t>里下河湖荡湿地生态涵养片区</w:t>
      </w:r>
      <w:r>
        <w:rPr>
          <w:rFonts w:cs="Times New Roman"/>
          <w:szCs w:val="28"/>
        </w:rPr>
        <w:t>”</w:t>
      </w:r>
      <w:r>
        <w:rPr>
          <w:rFonts w:cs="Times New Roman"/>
          <w:szCs w:val="28"/>
        </w:rPr>
        <w:t>及</w:t>
      </w:r>
      <w:r>
        <w:rPr>
          <w:rFonts w:cs="Times New Roman"/>
          <w:szCs w:val="28"/>
        </w:rPr>
        <w:t>“</w:t>
      </w:r>
      <w:r>
        <w:rPr>
          <w:rFonts w:cs="Times New Roman"/>
          <w:szCs w:val="28"/>
        </w:rPr>
        <w:t>引江河</w:t>
      </w:r>
      <w:r>
        <w:rPr>
          <w:rFonts w:cs="Times New Roman"/>
          <w:szCs w:val="28"/>
        </w:rPr>
        <w:t>-</w:t>
      </w:r>
      <w:r>
        <w:rPr>
          <w:rFonts w:cs="Times New Roman"/>
          <w:szCs w:val="28"/>
        </w:rPr>
        <w:t>通扬运河</w:t>
      </w:r>
      <w:r>
        <w:rPr>
          <w:rFonts w:cs="Times New Roman"/>
          <w:szCs w:val="28"/>
        </w:rPr>
        <w:t>-</w:t>
      </w:r>
      <w:r>
        <w:rPr>
          <w:rFonts w:cs="Times New Roman"/>
          <w:szCs w:val="28"/>
        </w:rPr>
        <w:t>泰东河水生态廊道</w:t>
      </w:r>
      <w:r>
        <w:rPr>
          <w:rFonts w:cs="Times New Roman"/>
          <w:szCs w:val="28"/>
        </w:rPr>
        <w:t>”</w:t>
      </w:r>
      <w:r>
        <w:rPr>
          <w:rFonts w:cs="Times New Roman"/>
          <w:szCs w:val="28"/>
        </w:rPr>
        <w:t>和</w:t>
      </w:r>
      <w:r>
        <w:rPr>
          <w:rFonts w:cs="Times New Roman"/>
          <w:szCs w:val="28"/>
        </w:rPr>
        <w:t>“</w:t>
      </w:r>
      <w:r>
        <w:rPr>
          <w:rFonts w:cs="Times New Roman"/>
          <w:szCs w:val="28"/>
        </w:rPr>
        <w:t>南官河</w:t>
      </w:r>
      <w:r>
        <w:rPr>
          <w:rFonts w:cs="Times New Roman"/>
          <w:szCs w:val="28"/>
        </w:rPr>
        <w:t>-</w:t>
      </w:r>
      <w:r>
        <w:rPr>
          <w:rFonts w:cs="Times New Roman"/>
          <w:szCs w:val="28"/>
        </w:rPr>
        <w:t>卤</w:t>
      </w:r>
      <w:proofErr w:type="gramStart"/>
      <w:r>
        <w:rPr>
          <w:rFonts w:cs="Times New Roman"/>
          <w:szCs w:val="28"/>
        </w:rPr>
        <w:t>汀</w:t>
      </w:r>
      <w:proofErr w:type="gramEnd"/>
      <w:r>
        <w:rPr>
          <w:rFonts w:cs="Times New Roman"/>
          <w:szCs w:val="28"/>
        </w:rPr>
        <w:t>河水生态廊道</w:t>
      </w:r>
      <w:r>
        <w:rPr>
          <w:rFonts w:cs="Times New Roman"/>
          <w:szCs w:val="28"/>
        </w:rPr>
        <w:t>”</w:t>
      </w:r>
      <w:r>
        <w:rPr>
          <w:rFonts w:cs="Times New Roman"/>
          <w:szCs w:val="28"/>
        </w:rPr>
        <w:t>的保护，促进畜牧业区域布局优化调整，与资源环境承载力相匹配，按照</w:t>
      </w:r>
      <w:r>
        <w:rPr>
          <w:rFonts w:cs="Times New Roman"/>
          <w:szCs w:val="28"/>
        </w:rPr>
        <w:t>“</w:t>
      </w:r>
      <w:r>
        <w:rPr>
          <w:rFonts w:cs="Times New Roman"/>
          <w:szCs w:val="28"/>
        </w:rPr>
        <w:t>三区</w:t>
      </w:r>
      <w:r>
        <w:rPr>
          <w:rFonts w:cs="Times New Roman"/>
          <w:szCs w:val="28"/>
        </w:rPr>
        <w:t>”</w:t>
      </w:r>
      <w:r>
        <w:rPr>
          <w:rFonts w:cs="Times New Roman"/>
          <w:szCs w:val="28"/>
        </w:rPr>
        <w:t>划定要求，合理布局畜禽养殖生产规模，逐步引导畜禽养殖向环境容量大的地区转移。结合城市规划，重点保护城镇建成区、生态敏感区和水环境保护区环境</w:t>
      </w:r>
      <w:r w:rsidR="0034026A">
        <w:rPr>
          <w:rFonts w:cs="Times New Roman"/>
          <w:szCs w:val="28"/>
        </w:rPr>
        <w:t>，加</w:t>
      </w:r>
      <w:r w:rsidR="0000070B">
        <w:rPr>
          <w:rFonts w:cs="Times New Roman"/>
          <w:szCs w:val="28"/>
        </w:rPr>
        <w:t>强对</w:t>
      </w:r>
      <w:r w:rsidR="0034026A" w:rsidRPr="0034026A">
        <w:rPr>
          <w:rFonts w:cs="Times New Roman" w:hint="eastAsia"/>
          <w:szCs w:val="28"/>
        </w:rPr>
        <w:t>国考、省考断面</w:t>
      </w:r>
      <w:r w:rsidR="00F305A1">
        <w:rPr>
          <w:rFonts w:cs="Times New Roman" w:hint="eastAsia"/>
          <w:szCs w:val="28"/>
        </w:rPr>
        <w:t>周边</w:t>
      </w:r>
      <w:r w:rsidR="0034026A" w:rsidRPr="0034026A">
        <w:rPr>
          <w:rFonts w:cs="Times New Roman" w:hint="eastAsia"/>
          <w:szCs w:val="28"/>
        </w:rPr>
        <w:t>3</w:t>
      </w:r>
      <w:r w:rsidR="0034026A" w:rsidRPr="0034026A">
        <w:rPr>
          <w:rFonts w:cs="Times New Roman" w:hint="eastAsia"/>
          <w:szCs w:val="28"/>
        </w:rPr>
        <w:t>公里以内畜禽规模养殖场（户）</w:t>
      </w:r>
      <w:r w:rsidR="0034026A">
        <w:rPr>
          <w:rFonts w:cs="Times New Roman" w:hint="eastAsia"/>
          <w:szCs w:val="28"/>
        </w:rPr>
        <w:t>的管理</w:t>
      </w:r>
      <w:r>
        <w:rPr>
          <w:rFonts w:cs="Times New Roman"/>
          <w:szCs w:val="28"/>
        </w:rPr>
        <w:t>。根据</w:t>
      </w:r>
      <w:proofErr w:type="gramStart"/>
      <w:r>
        <w:rPr>
          <w:rFonts w:cs="Times New Roman"/>
          <w:szCs w:val="28"/>
        </w:rPr>
        <w:t>粪污消纳</w:t>
      </w:r>
      <w:proofErr w:type="gramEnd"/>
      <w:r>
        <w:rPr>
          <w:rFonts w:cs="Times New Roman"/>
          <w:szCs w:val="28"/>
        </w:rPr>
        <w:t>用地情况，合理确定新建规模养殖场养殖规模和场区位置，逐步引导优化种养业布局。</w:t>
      </w:r>
    </w:p>
    <w:p w14:paraId="5B4A90AB" w14:textId="2CB04BCA" w:rsidR="00E414BA" w:rsidRDefault="00E414BA" w:rsidP="00E414BA">
      <w:pPr>
        <w:pStyle w:val="2"/>
        <w:spacing w:before="156" w:after="156"/>
        <w:ind w:firstLine="643"/>
        <w:jc w:val="center"/>
        <w:rPr>
          <w:rFonts w:cs="Times New Roman"/>
        </w:rPr>
      </w:pPr>
      <w:bookmarkStart w:id="34" w:name="_Toc98144482"/>
      <w:bookmarkStart w:id="35" w:name="_Toc98144476"/>
      <w:bookmarkStart w:id="36" w:name="_Toc122037520"/>
      <w:r>
        <w:rPr>
          <w:rFonts w:cs="Times New Roman"/>
        </w:rPr>
        <w:lastRenderedPageBreak/>
        <w:t>第二节</w:t>
      </w:r>
      <w:r>
        <w:rPr>
          <w:rFonts w:cs="Times New Roman" w:hint="eastAsia"/>
        </w:rPr>
        <w:t xml:space="preserve"> </w:t>
      </w:r>
      <w:r w:rsidRPr="00E414BA">
        <w:rPr>
          <w:rFonts w:cs="Times New Roman" w:hint="eastAsia"/>
        </w:rPr>
        <w:t>推广绿色健康养殖模式</w:t>
      </w:r>
      <w:bookmarkEnd w:id="36"/>
    </w:p>
    <w:bookmarkEnd w:id="34"/>
    <w:p w14:paraId="716B0EB4" w14:textId="40281690" w:rsidR="00E4613A" w:rsidRDefault="001D640A">
      <w:pPr>
        <w:spacing w:line="360" w:lineRule="auto"/>
        <w:ind w:firstLine="560"/>
        <w:rPr>
          <w:rFonts w:cs="Times New Roman"/>
          <w:szCs w:val="28"/>
        </w:rPr>
      </w:pPr>
      <w:r>
        <w:rPr>
          <w:rFonts w:cs="Times New Roman"/>
          <w:szCs w:val="28"/>
        </w:rPr>
        <w:t>实施畜禽生态规模养殖提质工程。加大农业农村部畜禽养殖标准化示范场、省级生态健康养殖场示范创建力度，</w:t>
      </w:r>
      <w:r>
        <w:rPr>
          <w:rFonts w:cs="Times New Roman"/>
          <w:szCs w:val="28"/>
        </w:rPr>
        <w:t>“</w:t>
      </w:r>
      <w:r>
        <w:rPr>
          <w:rFonts w:cs="Times New Roman"/>
          <w:szCs w:val="28"/>
        </w:rPr>
        <w:t>十四五</w:t>
      </w:r>
      <w:r>
        <w:rPr>
          <w:rFonts w:cs="Times New Roman"/>
          <w:szCs w:val="28"/>
        </w:rPr>
        <w:t>”</w:t>
      </w:r>
      <w:r>
        <w:rPr>
          <w:rFonts w:cs="Times New Roman"/>
          <w:szCs w:val="28"/>
        </w:rPr>
        <w:t>期间每年</w:t>
      </w:r>
      <w:r w:rsidR="00B75A07">
        <w:rPr>
          <w:rFonts w:cs="Times New Roman"/>
          <w:szCs w:val="28"/>
        </w:rPr>
        <w:t>至少</w:t>
      </w:r>
      <w:r>
        <w:rPr>
          <w:rFonts w:cs="Times New Roman"/>
          <w:szCs w:val="28"/>
        </w:rPr>
        <w:t>建成</w:t>
      </w:r>
      <w:r w:rsidR="00B75A07">
        <w:rPr>
          <w:rFonts w:cs="Times New Roman"/>
          <w:szCs w:val="28"/>
        </w:rPr>
        <w:t>2</w:t>
      </w:r>
      <w:r>
        <w:rPr>
          <w:rFonts w:cs="Times New Roman"/>
          <w:szCs w:val="28"/>
        </w:rPr>
        <w:t>家以上省级以上生态健康养殖场。发挥辐射带动作用，大力推进规模养殖、生态养殖、健康养殖和设施养殖模式，促进生产方式转型升级。推进养殖专业户向规模化畜禽养殖场转变，提高污染治理水平。深入开展标准化生态健康养殖普及行动，建设一批畜牧生态健康养殖基地和美丽生态牧场。推进规模养殖场发展生态健康养殖，积极引导养殖场转变饲养方式，改进养殖设施设备和工艺，推广清洁养殖工艺，普及均衡营养、节水减排、</w:t>
      </w:r>
      <w:proofErr w:type="gramStart"/>
      <w:r>
        <w:rPr>
          <w:rFonts w:cs="Times New Roman"/>
          <w:szCs w:val="28"/>
        </w:rPr>
        <w:t>臭气减控等</w:t>
      </w:r>
      <w:proofErr w:type="gramEnd"/>
      <w:r>
        <w:rPr>
          <w:rFonts w:cs="Times New Roman"/>
          <w:szCs w:val="28"/>
        </w:rPr>
        <w:t>技术，从源头上减少畜禽养殖污染物排放量。全面推广应用生猪高效规模化养殖配套技术、规模蛋鸡标准化养殖技术、肉羊高产高效集约化生产配套技术。推广生物发酵垫料床零排放养殖模式和水禽网床发酵床养殖模式。</w:t>
      </w:r>
    </w:p>
    <w:p w14:paraId="331FFCF0" w14:textId="39E6C957" w:rsidR="00E4613A" w:rsidRDefault="001D640A">
      <w:pPr>
        <w:spacing w:line="360" w:lineRule="auto"/>
        <w:ind w:firstLine="560"/>
        <w:rPr>
          <w:rFonts w:cs="Times New Roman"/>
          <w:szCs w:val="28"/>
        </w:rPr>
      </w:pPr>
      <w:r>
        <w:rPr>
          <w:rFonts w:cs="Times New Roman"/>
          <w:szCs w:val="28"/>
        </w:rPr>
        <w:t>强化畜禽养殖科学化管理。畜禽养殖污染预防贯穿于畜牧生产全过程，不断改善管理和技术，提高资源利用率，减少污染物排放。建设一批清洁生产示范养殖场，采用科学合理的饲料配方、先进的清粪工艺、粪污资源化处置工艺和饲养管理技术，</w:t>
      </w:r>
      <w:r w:rsidR="0080753D" w:rsidRPr="0080753D">
        <w:rPr>
          <w:rFonts w:cs="Times New Roman" w:hint="eastAsia"/>
          <w:szCs w:val="28"/>
        </w:rPr>
        <w:t>减少兽用抗生素使用</w:t>
      </w:r>
      <w:r w:rsidR="0080753D">
        <w:rPr>
          <w:rFonts w:cs="Times New Roman" w:hint="eastAsia"/>
          <w:szCs w:val="28"/>
        </w:rPr>
        <w:t>，</w:t>
      </w:r>
      <w:r>
        <w:rPr>
          <w:rFonts w:cs="Times New Roman"/>
          <w:szCs w:val="28"/>
        </w:rPr>
        <w:t>大幅度降低污染物产生量。加大对规模养殖场基础设施进行技术改造力度，</w:t>
      </w:r>
      <w:proofErr w:type="gramStart"/>
      <w:r>
        <w:rPr>
          <w:rFonts w:cs="Times New Roman"/>
          <w:szCs w:val="28"/>
        </w:rPr>
        <w:t>新建场实行</w:t>
      </w:r>
      <w:proofErr w:type="gramEnd"/>
      <w:r>
        <w:rPr>
          <w:rFonts w:cs="Times New Roman"/>
          <w:szCs w:val="28"/>
        </w:rPr>
        <w:t>标准化建设，重点抓好畜禽圈舍、自动化养殖设施与环境控制等生产设施设备建设。引导畜禽养殖场（户）改进节水养殖工艺和设备，推进畜禽饮水器具</w:t>
      </w:r>
      <w:proofErr w:type="gramStart"/>
      <w:r>
        <w:rPr>
          <w:rFonts w:cs="Times New Roman"/>
          <w:szCs w:val="28"/>
        </w:rPr>
        <w:t>改造和栏舍</w:t>
      </w:r>
      <w:proofErr w:type="gramEnd"/>
      <w:r>
        <w:rPr>
          <w:rFonts w:cs="Times New Roman"/>
          <w:szCs w:val="28"/>
        </w:rPr>
        <w:t>清洗等源头节水设施建设。鼓励规模养殖场采用干清粪、水泡粪等节水型清粪方式，</w:t>
      </w:r>
      <w:r w:rsidR="00D57BB4">
        <w:rPr>
          <w:rFonts w:cs="Times New Roman"/>
          <w:szCs w:val="28"/>
        </w:rPr>
        <w:t>限期</w:t>
      </w:r>
      <w:r>
        <w:rPr>
          <w:rFonts w:cs="Times New Roman"/>
          <w:szCs w:val="28"/>
        </w:rPr>
        <w:t>淘</w:t>
      </w:r>
      <w:r>
        <w:rPr>
          <w:rFonts w:cs="Times New Roman"/>
          <w:szCs w:val="28"/>
        </w:rPr>
        <w:lastRenderedPageBreak/>
        <w:t>汰全程水冲粪清粪方式。制定实施科学规范的畜禽饲养管理规程，严格遵守饲料、饲料添加剂和兽药使用有关规定，饲喂安全高效饲料，实现生产规范化。</w:t>
      </w:r>
      <w:proofErr w:type="gramStart"/>
      <w:r>
        <w:rPr>
          <w:rFonts w:cs="Times New Roman"/>
          <w:szCs w:val="28"/>
        </w:rPr>
        <w:t>推广应用低氮低磷</w:t>
      </w:r>
      <w:proofErr w:type="gramEnd"/>
      <w:r>
        <w:rPr>
          <w:rFonts w:cs="Times New Roman"/>
          <w:szCs w:val="28"/>
        </w:rPr>
        <w:t>日粮配方和生物饲料技术，加强对畜禽养殖饲料及添加剂的市场监管和质量管理，杜绝含有毒有害物质的畜禽养殖饲料流入市场。</w:t>
      </w:r>
    </w:p>
    <w:p w14:paraId="6D374C3D" w14:textId="77777777" w:rsidR="00E4613A" w:rsidRDefault="001D640A">
      <w:pPr>
        <w:spacing w:line="360" w:lineRule="auto"/>
        <w:ind w:firstLine="560"/>
        <w:rPr>
          <w:rFonts w:cs="Times New Roman"/>
        </w:rPr>
      </w:pPr>
      <w:r>
        <w:rPr>
          <w:rFonts w:cs="Times New Roman"/>
          <w:szCs w:val="28"/>
        </w:rPr>
        <w:t>按照国家、省、市</w:t>
      </w:r>
      <w:r>
        <w:rPr>
          <w:rFonts w:cs="Times New Roman"/>
          <w:szCs w:val="28"/>
        </w:rPr>
        <w:t>“</w:t>
      </w:r>
      <w:r>
        <w:rPr>
          <w:rFonts w:cs="Times New Roman"/>
          <w:szCs w:val="28"/>
        </w:rPr>
        <w:t>双碳</w:t>
      </w:r>
      <w:r>
        <w:rPr>
          <w:rFonts w:cs="Times New Roman"/>
          <w:szCs w:val="28"/>
        </w:rPr>
        <w:t>”</w:t>
      </w:r>
      <w:r>
        <w:rPr>
          <w:rFonts w:cs="Times New Roman"/>
          <w:szCs w:val="28"/>
        </w:rPr>
        <w:t>战略要求，积极</w:t>
      </w:r>
      <w:proofErr w:type="gramStart"/>
      <w:r>
        <w:rPr>
          <w:rFonts w:cs="Times New Roman"/>
          <w:szCs w:val="28"/>
        </w:rPr>
        <w:t>推进碳达峰</w:t>
      </w:r>
      <w:proofErr w:type="gramEnd"/>
      <w:r>
        <w:rPr>
          <w:rFonts w:cs="Times New Roman"/>
          <w:szCs w:val="28"/>
        </w:rPr>
        <w:t>行动，控制畜禽养殖生产过程及粪污堆肥、发酵过程中甲烷、氧化亚氮等温室气体的排放量。</w:t>
      </w:r>
    </w:p>
    <w:p w14:paraId="73B1EF1F" w14:textId="67DD3BBA" w:rsidR="00E414BA" w:rsidRDefault="00E414BA" w:rsidP="00E414BA">
      <w:pPr>
        <w:pStyle w:val="2"/>
        <w:spacing w:before="156" w:after="156"/>
        <w:ind w:firstLine="643"/>
        <w:jc w:val="center"/>
        <w:rPr>
          <w:rFonts w:cs="Times New Roman"/>
        </w:rPr>
      </w:pPr>
      <w:bookmarkStart w:id="37" w:name="_Toc122037521"/>
      <w:r>
        <w:rPr>
          <w:rFonts w:cs="Times New Roman"/>
        </w:rPr>
        <w:t>第三节</w:t>
      </w:r>
      <w:r>
        <w:rPr>
          <w:rFonts w:cs="Times New Roman" w:hint="eastAsia"/>
        </w:rPr>
        <w:t xml:space="preserve"> </w:t>
      </w:r>
      <w:r>
        <w:rPr>
          <w:rFonts w:cs="Times New Roman"/>
        </w:rPr>
        <w:t>提升粪污资源化利用水平</w:t>
      </w:r>
      <w:bookmarkEnd w:id="37"/>
    </w:p>
    <w:bookmarkEnd w:id="35"/>
    <w:p w14:paraId="03971B04" w14:textId="518C1949" w:rsidR="00E4613A" w:rsidRDefault="001D640A">
      <w:pPr>
        <w:spacing w:line="360" w:lineRule="auto"/>
        <w:ind w:firstLine="560"/>
        <w:rPr>
          <w:rFonts w:cs="Times New Roman"/>
          <w:szCs w:val="28"/>
        </w:rPr>
      </w:pPr>
      <w:r>
        <w:rPr>
          <w:rFonts w:cs="Times New Roman"/>
          <w:szCs w:val="28"/>
        </w:rPr>
        <w:t>以养殖废弃物源头减量化、过程处理无害化、末端利用资源化为重点，推广应用高效、经济、适用的畜禽养殖粪污综合利用模式，建立绿色发展机制，发展畜牧业循环经济。积极构建种养循环发展机制，提高畜禽粪污综合利用率，以能源化、</w:t>
      </w:r>
      <w:r w:rsidR="00D57BB4" w:rsidRPr="00D57BB4">
        <w:rPr>
          <w:rFonts w:cs="Times New Roman" w:hint="eastAsia"/>
          <w:szCs w:val="28"/>
        </w:rPr>
        <w:t>基质化</w:t>
      </w:r>
      <w:r w:rsidR="00D57BB4">
        <w:rPr>
          <w:rFonts w:cs="Times New Roman" w:hint="eastAsia"/>
          <w:szCs w:val="28"/>
        </w:rPr>
        <w:t>、</w:t>
      </w:r>
      <w:r>
        <w:rPr>
          <w:rFonts w:cs="Times New Roman"/>
          <w:szCs w:val="28"/>
        </w:rPr>
        <w:t>肥料化作为资源化主导方向，尽可能提高畜禽粪污综合利用率。鼓励支持养殖场根据粪污养分产生量和农作物养分需求量，通过租赁、协议等方式配套相应土地，实现畜禽粪污就近利用、</w:t>
      </w:r>
      <w:proofErr w:type="gramStart"/>
      <w:r>
        <w:rPr>
          <w:rFonts w:cs="Times New Roman"/>
          <w:szCs w:val="28"/>
        </w:rPr>
        <w:t>当地消</w:t>
      </w:r>
      <w:proofErr w:type="gramEnd"/>
      <w:r>
        <w:rPr>
          <w:rFonts w:cs="Times New Roman"/>
          <w:szCs w:val="28"/>
        </w:rPr>
        <w:t>纳。对无法就地就近利用的畜禽粪污，鼓励生产商品有机肥，扩大还田利用半径，并且政府出台扶持政策，补贴运输服务主体，推进粪污直接还田利用，减少养殖场户粪肥还田利用成本，推进全市畜禽粪污高质量、低成本还田利用。着力推广应用堆沤肥、</w:t>
      </w:r>
      <w:proofErr w:type="gramStart"/>
      <w:r>
        <w:rPr>
          <w:rFonts w:cs="Times New Roman"/>
          <w:szCs w:val="28"/>
        </w:rPr>
        <w:t>固液混合</w:t>
      </w:r>
      <w:proofErr w:type="gramEnd"/>
      <w:r>
        <w:rPr>
          <w:rFonts w:cs="Times New Roman"/>
          <w:szCs w:val="28"/>
        </w:rPr>
        <w:t>发酵等处理方式，采用粪污就地就近全量还田利用模式，积极创新粪污综合利用模式，大力推广农牧循环、有机商品肥加工、发酵床养殖等综合利用模式，实现畜禽粪便生态化利</w:t>
      </w:r>
      <w:r>
        <w:rPr>
          <w:rFonts w:cs="Times New Roman"/>
          <w:szCs w:val="28"/>
        </w:rPr>
        <w:lastRenderedPageBreak/>
        <w:t>用和无害化排放。小型养殖场及散养户要将畜禽粪肥经堆积发酵腐熟后直接还田；大中型</w:t>
      </w:r>
      <w:proofErr w:type="gramStart"/>
      <w:r>
        <w:rPr>
          <w:rFonts w:cs="Times New Roman"/>
          <w:szCs w:val="28"/>
        </w:rPr>
        <w:t>规模场实行</w:t>
      </w:r>
      <w:proofErr w:type="gramEnd"/>
      <w:r>
        <w:rPr>
          <w:rFonts w:cs="Times New Roman"/>
          <w:szCs w:val="28"/>
        </w:rPr>
        <w:t>干湿分离、雨污分流，建设异位发酵</w:t>
      </w:r>
      <w:proofErr w:type="gramStart"/>
      <w:r>
        <w:rPr>
          <w:rFonts w:cs="Times New Roman"/>
          <w:szCs w:val="28"/>
        </w:rPr>
        <w:t>床处理</w:t>
      </w:r>
      <w:proofErr w:type="gramEnd"/>
      <w:r>
        <w:rPr>
          <w:rFonts w:cs="Times New Roman"/>
          <w:szCs w:val="28"/>
        </w:rPr>
        <w:t>或配套沼气工程，与周边农田、蔬菜园艺基地相结合，积极发展商品有机肥，大力提高畜禽排泄物无害化处理和资源化利用率。培育</w:t>
      </w:r>
      <w:r>
        <w:rPr>
          <w:rFonts w:cs="Times New Roman"/>
          <w:szCs w:val="28"/>
        </w:rPr>
        <w:t>“</w:t>
      </w:r>
      <w:r>
        <w:rPr>
          <w:rFonts w:cs="Times New Roman"/>
          <w:szCs w:val="28"/>
        </w:rPr>
        <w:t>畜禽养殖</w:t>
      </w:r>
      <w:r>
        <w:rPr>
          <w:rFonts w:cs="Times New Roman"/>
          <w:szCs w:val="28"/>
        </w:rPr>
        <w:t>→</w:t>
      </w:r>
      <w:r>
        <w:rPr>
          <w:rFonts w:cs="Times New Roman"/>
          <w:szCs w:val="28"/>
        </w:rPr>
        <w:t>粪便</w:t>
      </w:r>
      <w:r>
        <w:rPr>
          <w:rFonts w:cs="Times New Roman"/>
          <w:szCs w:val="28"/>
        </w:rPr>
        <w:t>→</w:t>
      </w:r>
      <w:r>
        <w:rPr>
          <w:rFonts w:cs="Times New Roman"/>
          <w:szCs w:val="28"/>
        </w:rPr>
        <w:t>沼液（有机肥）</w:t>
      </w:r>
      <w:r>
        <w:rPr>
          <w:rFonts w:cs="Times New Roman"/>
          <w:szCs w:val="28"/>
        </w:rPr>
        <w:t>→</w:t>
      </w:r>
      <w:r>
        <w:rPr>
          <w:rFonts w:cs="Times New Roman"/>
          <w:szCs w:val="28"/>
        </w:rPr>
        <w:t>沼气（生产生活利用）</w:t>
      </w:r>
      <w:r>
        <w:rPr>
          <w:rFonts w:cs="Times New Roman"/>
          <w:szCs w:val="28"/>
        </w:rPr>
        <w:t>→</w:t>
      </w:r>
      <w:r>
        <w:rPr>
          <w:rFonts w:cs="Times New Roman"/>
          <w:szCs w:val="28"/>
        </w:rPr>
        <w:t>无公害农产品</w:t>
      </w:r>
      <w:r>
        <w:rPr>
          <w:rFonts w:cs="Times New Roman"/>
          <w:szCs w:val="28"/>
        </w:rPr>
        <w:t>”</w:t>
      </w:r>
      <w:r>
        <w:rPr>
          <w:rFonts w:cs="Times New Roman"/>
          <w:szCs w:val="28"/>
        </w:rPr>
        <w:t>生态农业循环链。</w:t>
      </w:r>
    </w:p>
    <w:p w14:paraId="56F41722" w14:textId="77777777" w:rsidR="00E4613A" w:rsidRDefault="001D640A">
      <w:pPr>
        <w:spacing w:line="360" w:lineRule="auto"/>
        <w:ind w:firstLine="560"/>
        <w:rPr>
          <w:rFonts w:cs="Times New Roman"/>
          <w:szCs w:val="28"/>
        </w:rPr>
      </w:pPr>
      <w:r>
        <w:rPr>
          <w:rFonts w:cs="Times New Roman"/>
          <w:szCs w:val="28"/>
        </w:rPr>
        <w:t>推进畜禽粪污处理工程建设。以畜禽粪污资源化利用整县推进项目为依托，用好用足项目资金，重点建设一批用户储粪池、运输管道、田间调节池等设施，购置配套一批粪便收集运输车、污水收集运输车、堆粪发酵设备等，配好、配齐畜禽</w:t>
      </w:r>
      <w:proofErr w:type="gramStart"/>
      <w:r>
        <w:rPr>
          <w:rFonts w:cs="Times New Roman"/>
          <w:szCs w:val="28"/>
        </w:rPr>
        <w:t>粪污全周期</w:t>
      </w:r>
      <w:proofErr w:type="gramEnd"/>
      <w:r>
        <w:rPr>
          <w:rFonts w:cs="Times New Roman"/>
          <w:szCs w:val="28"/>
        </w:rPr>
        <w:t>利用硬件设施，推动形成畜禽粪污产生、运输和利用闭环，实现粪污资源化循环利用。鼓励有需求的种养主体在田间配套建设粪污储存、处理、输送管网等设施，解决粪肥还田</w:t>
      </w:r>
      <w:r>
        <w:rPr>
          <w:rFonts w:cs="Times New Roman"/>
          <w:szCs w:val="28"/>
        </w:rPr>
        <w:t>“</w:t>
      </w:r>
      <w:r>
        <w:rPr>
          <w:rFonts w:cs="Times New Roman"/>
          <w:szCs w:val="28"/>
        </w:rPr>
        <w:t>最后一公里</w:t>
      </w:r>
      <w:r>
        <w:rPr>
          <w:rFonts w:cs="Times New Roman"/>
          <w:szCs w:val="28"/>
        </w:rPr>
        <w:t>”</w:t>
      </w:r>
      <w:r>
        <w:rPr>
          <w:rFonts w:cs="Times New Roman"/>
          <w:szCs w:val="28"/>
        </w:rPr>
        <w:t>问题。合理布局田间粪肥暂存设施，建设田头储液池，配备运输槽罐车、肥水还田输送管道、肥水拖管式施用、</w:t>
      </w:r>
      <w:proofErr w:type="gramStart"/>
      <w:r>
        <w:rPr>
          <w:rFonts w:cs="Times New Roman"/>
          <w:szCs w:val="28"/>
        </w:rPr>
        <w:t>撒肥机</w:t>
      </w:r>
      <w:proofErr w:type="gramEnd"/>
      <w:r>
        <w:rPr>
          <w:rFonts w:cs="Times New Roman"/>
          <w:szCs w:val="28"/>
        </w:rPr>
        <w:t>等设施。支持规模化养殖场建设粪污生物发酵罐。</w:t>
      </w:r>
    </w:p>
    <w:p w14:paraId="6D285368" w14:textId="61CFF53B" w:rsidR="00E4613A" w:rsidRDefault="001D640A">
      <w:pPr>
        <w:spacing w:line="360" w:lineRule="auto"/>
        <w:ind w:firstLine="560"/>
        <w:rPr>
          <w:rFonts w:cs="Times New Roman"/>
        </w:rPr>
      </w:pPr>
      <w:r>
        <w:rPr>
          <w:rFonts w:cs="Times New Roman"/>
          <w:szCs w:val="28"/>
        </w:rPr>
        <w:t>构建畜禽粪污处理市场化运行机制。鼓励在养殖较为集中的区域建立粪污处理中心，</w:t>
      </w:r>
      <w:r w:rsidR="00D57BB4">
        <w:rPr>
          <w:rFonts w:cs="Times New Roman"/>
          <w:szCs w:val="28"/>
        </w:rPr>
        <w:t>培育壮大一批粪肥收运和田间施用等社会化服务主体，推动畜禽粪肥还田利用好实施、可落地，促进种养结合发展</w:t>
      </w:r>
      <w:r>
        <w:rPr>
          <w:rFonts w:cs="Times New Roman"/>
          <w:szCs w:val="28"/>
        </w:rPr>
        <w:t>，通过政府引导、市场化运行，建立受益者付费机制，开展粪肥常态化收运服务，打通粪</w:t>
      </w:r>
      <w:proofErr w:type="gramStart"/>
      <w:r>
        <w:rPr>
          <w:rFonts w:cs="Times New Roman"/>
          <w:szCs w:val="28"/>
        </w:rPr>
        <w:t>污利用</w:t>
      </w:r>
      <w:proofErr w:type="gramEnd"/>
      <w:r>
        <w:rPr>
          <w:rFonts w:cs="Times New Roman"/>
          <w:szCs w:val="28"/>
        </w:rPr>
        <w:t>瓶颈，解决粪肥还田利用难的现状，构建养殖、种植、社会化服务主体等多方共赢的市场化运行机制。积极发挥社会化服务组织的作用，支持畜禽粪污第三方处理机构及其他相关组</w:t>
      </w:r>
      <w:r>
        <w:rPr>
          <w:rFonts w:cs="Times New Roman"/>
          <w:szCs w:val="28"/>
        </w:rPr>
        <w:lastRenderedPageBreak/>
        <w:t>织建设粪污收集、贮存、输送、处理、利用等设施，推行专业化、市场化运行模式，促进畜禽粪污转化增值。</w:t>
      </w:r>
    </w:p>
    <w:p w14:paraId="3F14B7BD" w14:textId="5EA10787" w:rsidR="00E4613A" w:rsidRDefault="00D57BB4">
      <w:pPr>
        <w:spacing w:line="360" w:lineRule="auto"/>
        <w:ind w:firstLine="560"/>
        <w:rPr>
          <w:rFonts w:cs="Times New Roman"/>
          <w:szCs w:val="28"/>
        </w:rPr>
      </w:pPr>
      <w:r>
        <w:rPr>
          <w:rFonts w:cs="Times New Roman"/>
          <w:szCs w:val="28"/>
        </w:rPr>
        <w:t>积极推广典型引领示范带动。在全市大力推广种养结合、农牧循环的</w:t>
      </w:r>
      <w:r>
        <w:rPr>
          <w:rFonts w:cs="Times New Roman"/>
          <w:szCs w:val="28"/>
        </w:rPr>
        <w:t>“</w:t>
      </w:r>
      <w:r>
        <w:rPr>
          <w:rFonts w:cs="Times New Roman"/>
          <w:szCs w:val="28"/>
        </w:rPr>
        <w:t>洋宇模式</w:t>
      </w:r>
      <w:r>
        <w:rPr>
          <w:rFonts w:cs="Times New Roman"/>
          <w:szCs w:val="28"/>
        </w:rPr>
        <w:t>”</w:t>
      </w:r>
      <w:r>
        <w:rPr>
          <w:rFonts w:cs="Times New Roman"/>
          <w:szCs w:val="28"/>
        </w:rPr>
        <w:t>和</w:t>
      </w:r>
      <w:r>
        <w:rPr>
          <w:rFonts w:cs="Times New Roman"/>
          <w:szCs w:val="28"/>
        </w:rPr>
        <w:t>“</w:t>
      </w:r>
      <w:r>
        <w:rPr>
          <w:rFonts w:cs="Times New Roman"/>
          <w:szCs w:val="28"/>
        </w:rPr>
        <w:t>用户储粪池</w:t>
      </w:r>
      <w:r>
        <w:rPr>
          <w:rFonts w:cs="Times New Roman"/>
          <w:szCs w:val="28"/>
        </w:rPr>
        <w:t>+</w:t>
      </w:r>
      <w:r>
        <w:rPr>
          <w:rFonts w:cs="Times New Roman"/>
          <w:szCs w:val="28"/>
        </w:rPr>
        <w:t>田间调节池</w:t>
      </w:r>
      <w:r>
        <w:rPr>
          <w:rFonts w:cs="Times New Roman"/>
          <w:szCs w:val="28"/>
        </w:rPr>
        <w:t>+</w:t>
      </w:r>
      <w:r>
        <w:rPr>
          <w:rFonts w:cs="Times New Roman"/>
          <w:szCs w:val="28"/>
        </w:rPr>
        <w:t>大田利用</w:t>
      </w:r>
      <w:r>
        <w:rPr>
          <w:rFonts w:cs="Times New Roman"/>
          <w:szCs w:val="28"/>
        </w:rPr>
        <w:t>”</w:t>
      </w:r>
      <w:r>
        <w:rPr>
          <w:rFonts w:cs="Times New Roman"/>
          <w:szCs w:val="28"/>
        </w:rPr>
        <w:t>的</w:t>
      </w:r>
      <w:r>
        <w:rPr>
          <w:rFonts w:cs="Times New Roman"/>
          <w:szCs w:val="28"/>
        </w:rPr>
        <w:t>“</w:t>
      </w:r>
      <w:r>
        <w:rPr>
          <w:rFonts w:cs="Times New Roman"/>
          <w:szCs w:val="28"/>
        </w:rPr>
        <w:t>开绿模式</w:t>
      </w:r>
      <w:r>
        <w:rPr>
          <w:rFonts w:cs="Times New Roman"/>
          <w:szCs w:val="28"/>
        </w:rPr>
        <w:t>”</w:t>
      </w:r>
      <w:r>
        <w:rPr>
          <w:rFonts w:cs="Times New Roman"/>
          <w:szCs w:val="28"/>
        </w:rPr>
        <w:t>，强化典型示范引领，大幅度提升全市畜禽粪污直接还田利用比例，提升畜禽粪污资源化利用水平。到</w:t>
      </w:r>
      <w:r>
        <w:rPr>
          <w:rFonts w:cs="Times New Roman"/>
          <w:szCs w:val="28"/>
        </w:rPr>
        <w:t>2025</w:t>
      </w:r>
      <w:r>
        <w:rPr>
          <w:rFonts w:cs="Times New Roman"/>
          <w:szCs w:val="28"/>
        </w:rPr>
        <w:t>年，全市畜禽粪污综合利用率达</w:t>
      </w:r>
      <w:r>
        <w:rPr>
          <w:rFonts w:cs="Times New Roman"/>
          <w:szCs w:val="28"/>
        </w:rPr>
        <w:t>99.5%</w:t>
      </w:r>
      <w:r>
        <w:rPr>
          <w:rFonts w:cs="Times New Roman"/>
          <w:szCs w:val="28"/>
        </w:rPr>
        <w:t>。</w:t>
      </w:r>
    </w:p>
    <w:p w14:paraId="18D9AA59" w14:textId="01FFC59C" w:rsidR="00E4613A" w:rsidRDefault="001D640A">
      <w:pPr>
        <w:spacing w:line="360" w:lineRule="auto"/>
        <w:ind w:firstLine="560"/>
        <w:rPr>
          <w:rFonts w:cs="Times New Roman"/>
          <w:szCs w:val="28"/>
        </w:rPr>
      </w:pPr>
      <w:r>
        <w:rPr>
          <w:rFonts w:cs="Times New Roman"/>
          <w:szCs w:val="28"/>
        </w:rPr>
        <w:t>加强畜禽养殖废弃物资源化利用管理与考核。制定行政区域内种养结合粪肥定量定向施用计划，打通养殖企业与种植企业之间的衔接路径。规范畜禽粪污还田利用，指导科学精准施肥，提高养分利用率。</w:t>
      </w:r>
      <w:r w:rsidR="00D57BB4">
        <w:rPr>
          <w:rFonts w:cs="Times New Roman"/>
          <w:szCs w:val="28"/>
        </w:rPr>
        <w:t>督促指导养殖场建设与其生产能力相匹配的粪污处理和资源化利用设施并正常运转，深入推进畜禽规模养殖场污染治理检查认定。督促消</w:t>
      </w:r>
      <w:proofErr w:type="gramStart"/>
      <w:r w:rsidR="00D57BB4">
        <w:rPr>
          <w:rFonts w:cs="Times New Roman"/>
          <w:szCs w:val="28"/>
        </w:rPr>
        <w:t>纳土地</w:t>
      </w:r>
      <w:proofErr w:type="gramEnd"/>
      <w:r w:rsidR="00D57BB4">
        <w:rPr>
          <w:rFonts w:cs="Times New Roman"/>
          <w:szCs w:val="28"/>
        </w:rPr>
        <w:t>不足的养殖场</w:t>
      </w:r>
      <w:proofErr w:type="gramStart"/>
      <w:r w:rsidR="00D57BB4">
        <w:rPr>
          <w:rFonts w:cs="Times New Roman"/>
          <w:szCs w:val="28"/>
        </w:rPr>
        <w:t>户完善粪</w:t>
      </w:r>
      <w:proofErr w:type="gramEnd"/>
      <w:r w:rsidR="00D57BB4">
        <w:rPr>
          <w:rFonts w:cs="Times New Roman"/>
          <w:szCs w:val="28"/>
        </w:rPr>
        <w:t>污资源化利用设施或扩大</w:t>
      </w:r>
      <w:r w:rsidR="00D57BB4" w:rsidRPr="00A00351">
        <w:rPr>
          <w:rFonts w:cs="Times New Roman" w:hint="eastAsia"/>
          <w:szCs w:val="28"/>
        </w:rPr>
        <w:t>消纳土地</w:t>
      </w:r>
      <w:r w:rsidR="00D57BB4">
        <w:rPr>
          <w:rFonts w:cs="Times New Roman" w:hint="eastAsia"/>
          <w:szCs w:val="28"/>
        </w:rPr>
        <w:t>。</w:t>
      </w:r>
    </w:p>
    <w:p w14:paraId="6184D861" w14:textId="2DAC3BB7" w:rsidR="00E414BA" w:rsidRDefault="00E414BA" w:rsidP="00E414BA">
      <w:pPr>
        <w:pStyle w:val="2"/>
        <w:spacing w:before="156" w:after="156"/>
        <w:ind w:firstLine="643"/>
        <w:jc w:val="center"/>
        <w:rPr>
          <w:rFonts w:cs="Times New Roman"/>
        </w:rPr>
      </w:pPr>
      <w:bookmarkStart w:id="38" w:name="_Toc98144477"/>
      <w:bookmarkStart w:id="39" w:name="_Toc122037522"/>
      <w:r>
        <w:rPr>
          <w:rFonts w:cs="Times New Roman"/>
        </w:rPr>
        <w:t>第四节</w:t>
      </w:r>
      <w:r>
        <w:rPr>
          <w:rFonts w:cs="Times New Roman" w:hint="eastAsia"/>
        </w:rPr>
        <w:t xml:space="preserve"> </w:t>
      </w:r>
      <w:r>
        <w:rPr>
          <w:rFonts w:cs="Times New Roman"/>
        </w:rPr>
        <w:t>加强畜禽污染防治</w:t>
      </w:r>
      <w:bookmarkEnd w:id="39"/>
    </w:p>
    <w:bookmarkEnd w:id="38"/>
    <w:p w14:paraId="60564838" w14:textId="77777777" w:rsidR="00E4613A" w:rsidRDefault="001D640A">
      <w:pPr>
        <w:spacing w:line="360" w:lineRule="auto"/>
        <w:ind w:firstLine="560"/>
        <w:rPr>
          <w:rFonts w:cs="Times New Roman"/>
          <w:szCs w:val="28"/>
        </w:rPr>
      </w:pPr>
      <w:r>
        <w:rPr>
          <w:rFonts w:cs="Times New Roman"/>
          <w:szCs w:val="28"/>
        </w:rPr>
        <w:t>探索符合泰州市特点的经济适用污染防治模式，降低养殖企业的投入、节省运行成本；加强养殖污染监管、组织企业污染治理技术培训，保证已建成的治理设施正常稳定运行。以集约化养殖场为重点，严格新建规模化养殖场污染准入条件，实现增量不增污。落实好</w:t>
      </w:r>
      <w:r>
        <w:rPr>
          <w:rFonts w:cs="Times New Roman"/>
          <w:szCs w:val="28"/>
        </w:rPr>
        <w:t>“</w:t>
      </w:r>
      <w:r>
        <w:rPr>
          <w:rFonts w:cs="Times New Roman"/>
          <w:szCs w:val="28"/>
        </w:rPr>
        <w:t>以奖促治、以奖代补</w:t>
      </w:r>
      <w:r>
        <w:rPr>
          <w:rFonts w:cs="Times New Roman"/>
          <w:szCs w:val="28"/>
        </w:rPr>
        <w:t>”</w:t>
      </w:r>
      <w:r>
        <w:rPr>
          <w:rFonts w:cs="Times New Roman"/>
          <w:szCs w:val="28"/>
        </w:rPr>
        <w:t>政策措施，对原有养殖场进行综合治理，提高污染物去除效率。</w:t>
      </w:r>
    </w:p>
    <w:p w14:paraId="691D68E1" w14:textId="38CF84B5" w:rsidR="00E4613A" w:rsidRDefault="00797578">
      <w:pPr>
        <w:pStyle w:val="3"/>
        <w:spacing w:before="156" w:after="156"/>
        <w:rPr>
          <w:rFonts w:cs="Times New Roman"/>
        </w:rPr>
      </w:pPr>
      <w:bookmarkStart w:id="40" w:name="_Toc98144478"/>
      <w:bookmarkStart w:id="41" w:name="_Toc115011745"/>
      <w:bookmarkStart w:id="42" w:name="_Toc118627154"/>
      <w:bookmarkStart w:id="43" w:name="_Toc120091979"/>
      <w:bookmarkStart w:id="44" w:name="_Toc122037523"/>
      <w:r>
        <w:rPr>
          <w:rFonts w:cs="Times New Roman"/>
        </w:rPr>
        <w:lastRenderedPageBreak/>
        <w:t>一、</w:t>
      </w:r>
      <w:r w:rsidR="001D640A">
        <w:rPr>
          <w:rFonts w:cs="Times New Roman"/>
        </w:rPr>
        <w:t>养殖场污染治理</w:t>
      </w:r>
      <w:bookmarkEnd w:id="40"/>
      <w:bookmarkEnd w:id="41"/>
      <w:bookmarkEnd w:id="42"/>
      <w:bookmarkEnd w:id="43"/>
      <w:bookmarkEnd w:id="44"/>
    </w:p>
    <w:p w14:paraId="284D6618" w14:textId="77777777" w:rsidR="00E4613A" w:rsidRDefault="001D640A">
      <w:pPr>
        <w:spacing w:line="360" w:lineRule="auto"/>
        <w:ind w:firstLine="560"/>
        <w:rPr>
          <w:rFonts w:cs="Times New Roman"/>
          <w:szCs w:val="28"/>
        </w:rPr>
      </w:pPr>
      <w:r>
        <w:rPr>
          <w:rFonts w:cs="Times New Roman"/>
          <w:szCs w:val="28"/>
        </w:rPr>
        <w:t>推进完善养殖场粪污收集、贮存、处理、输送和施用设施的建设。推广雨污分流、固液分离、废水沼气化处理、</w:t>
      </w:r>
      <w:proofErr w:type="gramStart"/>
      <w:r>
        <w:rPr>
          <w:rFonts w:cs="Times New Roman"/>
          <w:szCs w:val="28"/>
        </w:rPr>
        <w:t>固废制有机肥</w:t>
      </w:r>
      <w:proofErr w:type="gramEnd"/>
      <w:r>
        <w:rPr>
          <w:rFonts w:cs="Times New Roman"/>
          <w:szCs w:val="28"/>
        </w:rPr>
        <w:t>、沼气利用、沼液贮存及管网化生态还田工程。全面落实</w:t>
      </w:r>
      <w:r>
        <w:rPr>
          <w:rFonts w:cs="Times New Roman"/>
          <w:szCs w:val="28"/>
        </w:rPr>
        <w:t>“</w:t>
      </w:r>
      <w:r>
        <w:rPr>
          <w:rFonts w:cs="Times New Roman"/>
          <w:szCs w:val="28"/>
        </w:rPr>
        <w:t>干清粪</w:t>
      </w:r>
      <w:r>
        <w:rPr>
          <w:rFonts w:cs="Times New Roman"/>
          <w:szCs w:val="28"/>
        </w:rPr>
        <w:t>”</w:t>
      </w:r>
      <w:r>
        <w:rPr>
          <w:rFonts w:cs="Times New Roman"/>
          <w:szCs w:val="28"/>
        </w:rPr>
        <w:t>和</w:t>
      </w:r>
      <w:r>
        <w:rPr>
          <w:rFonts w:cs="Times New Roman"/>
          <w:szCs w:val="28"/>
        </w:rPr>
        <w:t>“</w:t>
      </w:r>
      <w:r>
        <w:rPr>
          <w:rFonts w:cs="Times New Roman"/>
          <w:szCs w:val="28"/>
        </w:rPr>
        <w:t>固液分离</w:t>
      </w:r>
      <w:r>
        <w:rPr>
          <w:rFonts w:cs="Times New Roman"/>
          <w:szCs w:val="28"/>
        </w:rPr>
        <w:t>”</w:t>
      </w:r>
      <w:r>
        <w:rPr>
          <w:rFonts w:cs="Times New Roman"/>
          <w:szCs w:val="28"/>
        </w:rPr>
        <w:t>的治污措施。实行</w:t>
      </w:r>
      <w:r>
        <w:rPr>
          <w:rFonts w:cs="Times New Roman"/>
          <w:szCs w:val="28"/>
        </w:rPr>
        <w:t>“</w:t>
      </w:r>
      <w:r>
        <w:rPr>
          <w:rFonts w:cs="Times New Roman"/>
          <w:szCs w:val="28"/>
        </w:rPr>
        <w:t>雨污分离，干湿分离，净道、污道分开</w:t>
      </w:r>
      <w:r>
        <w:rPr>
          <w:rFonts w:cs="Times New Roman"/>
          <w:szCs w:val="28"/>
        </w:rPr>
        <w:t>”</w:t>
      </w:r>
      <w:r>
        <w:rPr>
          <w:rFonts w:cs="Times New Roman"/>
          <w:szCs w:val="28"/>
        </w:rPr>
        <w:t>，并根据养殖规模和养殖种类的不同，选用不同的治理方案。已配套粪污处理设施装备的规模养殖场，引导设施装备提档升级，进一步扩大处理能力，降低环境污染风险。</w:t>
      </w:r>
    </w:p>
    <w:p w14:paraId="3C525ED7" w14:textId="77777777" w:rsidR="00E4613A" w:rsidRDefault="001D640A">
      <w:pPr>
        <w:spacing w:line="360" w:lineRule="auto"/>
        <w:ind w:firstLine="560"/>
        <w:rPr>
          <w:rFonts w:cs="Times New Roman"/>
          <w:szCs w:val="28"/>
        </w:rPr>
      </w:pPr>
      <w:r>
        <w:rPr>
          <w:rFonts w:cs="Times New Roman"/>
          <w:szCs w:val="28"/>
        </w:rPr>
        <w:t>推进规模化畜禽养殖场禽畜养殖恶臭整治。从源头改善，提倡选用益生菌配方饲料，减少臭气的产生；加强过程控制，对养殖工艺进行改善和提高，在养殖场的圈舍、粪堆、粪坑推广喷洒微生物制剂，减少臭气发生；提高末端治理水平，严格按照国家和</w:t>
      </w:r>
      <w:proofErr w:type="gramStart"/>
      <w:r>
        <w:rPr>
          <w:rFonts w:cs="Times New Roman"/>
          <w:szCs w:val="28"/>
        </w:rPr>
        <w:t>省法规</w:t>
      </w:r>
      <w:proofErr w:type="gramEnd"/>
      <w:r>
        <w:rPr>
          <w:rFonts w:cs="Times New Roman"/>
          <w:szCs w:val="28"/>
        </w:rPr>
        <w:t>标准逐步推进规模化养殖场除尘除臭设施建设，推动养殖场采取圈舍气体净化、粪污覆盖贮存等措施，控制有害气体排放，消除养殖场臭氧无组织排放。加大养殖场周边隔离绿化带建设，减轻臭气排放对周边，尤其是下风向居民的影响。</w:t>
      </w:r>
    </w:p>
    <w:p w14:paraId="3F0D39D1" w14:textId="07D04E52" w:rsidR="00E4613A" w:rsidRDefault="00797578">
      <w:pPr>
        <w:pStyle w:val="3"/>
        <w:spacing w:before="156" w:after="156"/>
        <w:rPr>
          <w:rFonts w:cs="Times New Roman"/>
        </w:rPr>
      </w:pPr>
      <w:bookmarkStart w:id="45" w:name="_Toc98144479"/>
      <w:bookmarkStart w:id="46" w:name="_Toc115011746"/>
      <w:bookmarkStart w:id="47" w:name="_Toc118627155"/>
      <w:bookmarkStart w:id="48" w:name="_Toc120091980"/>
      <w:bookmarkStart w:id="49" w:name="_Toc122037524"/>
      <w:r>
        <w:rPr>
          <w:rFonts w:cs="Times New Roman"/>
        </w:rPr>
        <w:t>二、</w:t>
      </w:r>
      <w:r w:rsidR="001D640A">
        <w:rPr>
          <w:rFonts w:cs="Times New Roman"/>
        </w:rPr>
        <w:t>强化环保设施运管</w:t>
      </w:r>
      <w:bookmarkEnd w:id="45"/>
      <w:bookmarkEnd w:id="46"/>
      <w:bookmarkEnd w:id="47"/>
      <w:bookmarkEnd w:id="48"/>
      <w:bookmarkEnd w:id="49"/>
    </w:p>
    <w:p w14:paraId="796FED59" w14:textId="77777777" w:rsidR="00E4613A" w:rsidRDefault="001D640A">
      <w:pPr>
        <w:spacing w:line="360" w:lineRule="auto"/>
        <w:ind w:firstLine="560"/>
        <w:rPr>
          <w:rFonts w:cs="Times New Roman"/>
          <w:szCs w:val="28"/>
        </w:rPr>
      </w:pPr>
      <w:r>
        <w:rPr>
          <w:rFonts w:cs="Times New Roman"/>
          <w:szCs w:val="28"/>
        </w:rPr>
        <w:t>加强畜禽养殖环保治理设施运行管理。新建规模畜禽养殖场，要严格按照《畜禽养殖场（小区）环境守法导则》等畜禽养殖有关要求标准化新建和运行管理。督促已建环保设施的养殖场加强养殖场环保设施的运行管理和维护，重点强化雨污分流、固液分离、废水沼气化</w:t>
      </w:r>
      <w:r>
        <w:rPr>
          <w:rFonts w:cs="Times New Roman"/>
          <w:szCs w:val="28"/>
        </w:rPr>
        <w:lastRenderedPageBreak/>
        <w:t>处理、</w:t>
      </w:r>
      <w:proofErr w:type="gramStart"/>
      <w:r>
        <w:rPr>
          <w:rFonts w:cs="Times New Roman"/>
          <w:szCs w:val="28"/>
        </w:rPr>
        <w:t>固废制有机肥</w:t>
      </w:r>
      <w:proofErr w:type="gramEnd"/>
      <w:r>
        <w:rPr>
          <w:rFonts w:cs="Times New Roman"/>
          <w:szCs w:val="28"/>
        </w:rPr>
        <w:t>、沼气利用、沼液贮存及管网化生态还田等工程的管理，确保各类污染物防治设施正常稳定运行，满足有关规定。</w:t>
      </w:r>
    </w:p>
    <w:p w14:paraId="55F17B26" w14:textId="77777777" w:rsidR="00E4613A" w:rsidRDefault="001D640A">
      <w:pPr>
        <w:spacing w:line="360" w:lineRule="auto"/>
        <w:ind w:firstLine="560"/>
        <w:rPr>
          <w:rFonts w:cs="Times New Roman"/>
          <w:szCs w:val="28"/>
        </w:rPr>
      </w:pPr>
      <w:r>
        <w:rPr>
          <w:rFonts w:cs="Times New Roman"/>
          <w:szCs w:val="28"/>
        </w:rPr>
        <w:t>拆除、闲置、停运规模化养殖场污染防治设施，须提前</w:t>
      </w:r>
      <w:r>
        <w:rPr>
          <w:rFonts w:cs="Times New Roman"/>
          <w:szCs w:val="28"/>
        </w:rPr>
        <w:t>15</w:t>
      </w:r>
      <w:r>
        <w:rPr>
          <w:rFonts w:cs="Times New Roman"/>
          <w:szCs w:val="28"/>
        </w:rPr>
        <w:t>日向环境保护行政主管部门提交书面报告，经批准后方可实施；因故障等紧急停运污染防治设施，应在停运后及时报告，且同时停运相应的生产设施，防止废水超标排放。</w:t>
      </w:r>
    </w:p>
    <w:p w14:paraId="2C0E388C" w14:textId="20982B20" w:rsidR="00E4613A" w:rsidRDefault="00797578">
      <w:pPr>
        <w:pStyle w:val="3"/>
        <w:spacing w:before="156" w:after="156"/>
        <w:rPr>
          <w:rFonts w:cs="Times New Roman"/>
        </w:rPr>
      </w:pPr>
      <w:bookmarkStart w:id="50" w:name="_Toc115011747"/>
      <w:bookmarkStart w:id="51" w:name="_Toc118627156"/>
      <w:bookmarkStart w:id="52" w:name="_Toc120091981"/>
      <w:bookmarkStart w:id="53" w:name="_Toc98144480"/>
      <w:bookmarkStart w:id="54" w:name="_Toc122037525"/>
      <w:r>
        <w:rPr>
          <w:rFonts w:cs="Times New Roman"/>
        </w:rPr>
        <w:t>三、</w:t>
      </w:r>
      <w:r w:rsidR="001D640A">
        <w:rPr>
          <w:rFonts w:cs="Times New Roman"/>
        </w:rPr>
        <w:t>加强散养</w:t>
      </w:r>
      <w:proofErr w:type="gramStart"/>
      <w:r w:rsidR="001D640A">
        <w:rPr>
          <w:rFonts w:cs="Times New Roman"/>
        </w:rPr>
        <w:t>户污染</w:t>
      </w:r>
      <w:proofErr w:type="gramEnd"/>
      <w:r w:rsidR="001D640A">
        <w:rPr>
          <w:rFonts w:cs="Times New Roman"/>
        </w:rPr>
        <w:t>治理</w:t>
      </w:r>
      <w:bookmarkEnd w:id="50"/>
      <w:bookmarkEnd w:id="51"/>
      <w:bookmarkEnd w:id="52"/>
      <w:bookmarkEnd w:id="54"/>
    </w:p>
    <w:p w14:paraId="58B3D47C" w14:textId="77777777" w:rsidR="00E4613A" w:rsidRDefault="001D640A">
      <w:pPr>
        <w:spacing w:line="360" w:lineRule="auto"/>
        <w:ind w:firstLine="560"/>
        <w:rPr>
          <w:rFonts w:cs="Times New Roman"/>
          <w:szCs w:val="28"/>
        </w:rPr>
      </w:pPr>
      <w:r>
        <w:rPr>
          <w:rFonts w:cs="Times New Roman"/>
          <w:szCs w:val="28"/>
        </w:rPr>
        <w:t>以</w:t>
      </w:r>
      <w:r>
        <w:rPr>
          <w:rFonts w:cs="Times New Roman"/>
          <w:szCs w:val="28"/>
        </w:rPr>
        <w:t>“</w:t>
      </w:r>
      <w:r>
        <w:rPr>
          <w:rFonts w:cs="Times New Roman"/>
          <w:szCs w:val="28"/>
        </w:rPr>
        <w:t>属地管理</w:t>
      </w:r>
      <w:r>
        <w:rPr>
          <w:rFonts w:cs="Times New Roman"/>
          <w:szCs w:val="28"/>
        </w:rPr>
        <w:t>”</w:t>
      </w:r>
      <w:r>
        <w:rPr>
          <w:rFonts w:cs="Times New Roman"/>
          <w:szCs w:val="28"/>
        </w:rPr>
        <w:t>为原则，摸清情况，各单位部门组织专人对沿河村庄畜禽养殖散养户养殖种类、养殖数量、粪便产生量、粪便去向、粪便堆放方式等情况进行摸底排查统计。对畜禽散养户的粪污收集、转运、堆放要进一步规范管理。同时要成立执法队伍，对畜禽养殖散养户在非指定地点堆放、弃置、倾倒畜禽粪便的要依法依规进行行政处罚。进一步加大对辖区内畜禽散养户的监督管理力度，定期开展巡查，切实抓好畜禽圈棚的粪污清理、消毒杀菌等卫生整治工作，着力营造干净卫生的养殖环境，确保群众环境权益不受侵犯。成立联合执法小组，对辖区所有养殖场，全面开展环境卫生大排查大整治活动，对排查出的环境违法行为予以严厉处罚，坚决杜绝散养畜禽环境污染问题发生。</w:t>
      </w:r>
    </w:p>
    <w:p w14:paraId="05EB8326" w14:textId="77777777" w:rsidR="00E4613A" w:rsidRDefault="001D640A">
      <w:pPr>
        <w:spacing w:line="360" w:lineRule="auto"/>
        <w:ind w:firstLine="560"/>
        <w:rPr>
          <w:rFonts w:cs="Times New Roman"/>
          <w:szCs w:val="28"/>
        </w:rPr>
      </w:pPr>
      <w:r>
        <w:rPr>
          <w:rFonts w:cs="Times New Roman"/>
          <w:szCs w:val="28"/>
        </w:rPr>
        <w:t>大力推行</w:t>
      </w:r>
      <w:r>
        <w:rPr>
          <w:rFonts w:cs="Times New Roman"/>
          <w:szCs w:val="28"/>
        </w:rPr>
        <w:t>“</w:t>
      </w:r>
      <w:r>
        <w:rPr>
          <w:rFonts w:cs="Times New Roman"/>
          <w:szCs w:val="28"/>
        </w:rPr>
        <w:t>养治分离、专业生产、市场运作</w:t>
      </w:r>
      <w:r>
        <w:rPr>
          <w:rFonts w:cs="Times New Roman"/>
          <w:szCs w:val="28"/>
        </w:rPr>
        <w:t>”</w:t>
      </w:r>
      <w:r>
        <w:rPr>
          <w:rFonts w:cs="Times New Roman"/>
          <w:szCs w:val="28"/>
        </w:rPr>
        <w:t>治理模式，引导社会资本投入畜禽养殖环境治理领域，建立粪</w:t>
      </w:r>
      <w:proofErr w:type="gramStart"/>
      <w:r>
        <w:rPr>
          <w:rFonts w:cs="Times New Roman"/>
          <w:szCs w:val="28"/>
        </w:rPr>
        <w:t>污统一</w:t>
      </w:r>
      <w:proofErr w:type="gramEnd"/>
      <w:r>
        <w:rPr>
          <w:rFonts w:cs="Times New Roman"/>
          <w:szCs w:val="28"/>
        </w:rPr>
        <w:t>收集、集中处理的市场化运行机制，形成畜禽粪污收集、储存、运输、利用循环机制。特别是在养殖密集区推行废弃物集中处理模式。鼓励镇区政府、企业单</w:t>
      </w:r>
      <w:r>
        <w:rPr>
          <w:rFonts w:cs="Times New Roman"/>
          <w:szCs w:val="28"/>
        </w:rPr>
        <w:lastRenderedPageBreak/>
        <w:t>位牵头搭建平台，配套公共服务设施设备，探索成立第三方经营组织实施运作，实行畜禽粪便分户收集集中处理，支持还田利用或生产生物有机肥、水肥一体化利用。</w:t>
      </w:r>
    </w:p>
    <w:p w14:paraId="37130413" w14:textId="56EF8D5A" w:rsidR="00E4613A" w:rsidRDefault="00797578">
      <w:pPr>
        <w:pStyle w:val="3"/>
        <w:spacing w:before="156" w:after="156"/>
        <w:rPr>
          <w:rFonts w:cs="Times New Roman"/>
        </w:rPr>
      </w:pPr>
      <w:bookmarkStart w:id="55" w:name="_Toc115011748"/>
      <w:bookmarkStart w:id="56" w:name="_Toc118627157"/>
      <w:bookmarkStart w:id="57" w:name="_Toc120091982"/>
      <w:bookmarkStart w:id="58" w:name="_Toc122037526"/>
      <w:r>
        <w:rPr>
          <w:rFonts w:cs="Times New Roman"/>
        </w:rPr>
        <w:t>四、</w:t>
      </w:r>
      <w:r w:rsidR="001D640A">
        <w:rPr>
          <w:rFonts w:cs="Times New Roman"/>
        </w:rPr>
        <w:t>病死畜禽处置工程</w:t>
      </w:r>
      <w:bookmarkEnd w:id="53"/>
      <w:bookmarkEnd w:id="55"/>
      <w:bookmarkEnd w:id="56"/>
      <w:bookmarkEnd w:id="57"/>
      <w:bookmarkEnd w:id="58"/>
    </w:p>
    <w:p w14:paraId="6F901A60" w14:textId="77777777" w:rsidR="00E4613A" w:rsidRDefault="001D640A">
      <w:pPr>
        <w:spacing w:line="360" w:lineRule="auto"/>
        <w:ind w:firstLine="560"/>
        <w:rPr>
          <w:rFonts w:cs="Times New Roman"/>
          <w:szCs w:val="28"/>
        </w:rPr>
      </w:pPr>
      <w:r>
        <w:rPr>
          <w:rFonts w:cs="Times New Roman"/>
          <w:szCs w:val="28"/>
        </w:rPr>
        <w:t>按照</w:t>
      </w:r>
      <w:r>
        <w:rPr>
          <w:rFonts w:cs="Times New Roman"/>
          <w:szCs w:val="28"/>
        </w:rPr>
        <w:t>“</w:t>
      </w:r>
      <w:r>
        <w:rPr>
          <w:rFonts w:cs="Times New Roman"/>
          <w:szCs w:val="28"/>
        </w:rPr>
        <w:t>属地管理、企业主体、统一收集、集中处理、配套联动、综合治理</w:t>
      </w:r>
      <w:r>
        <w:rPr>
          <w:rFonts w:cs="Times New Roman"/>
          <w:szCs w:val="28"/>
        </w:rPr>
        <w:t>”</w:t>
      </w:r>
      <w:r>
        <w:rPr>
          <w:rFonts w:cs="Times New Roman"/>
          <w:szCs w:val="28"/>
        </w:rPr>
        <w:t>的思路，完善规范覆盖饲养、屠宰、经营、运输各环节的病死畜禽无害化回收处理体系，病死畜禽全部实行集中无害化处理。无害化集中处理厂、病死动物运输车辆逐步</w:t>
      </w:r>
      <w:proofErr w:type="gramStart"/>
      <w:r>
        <w:rPr>
          <w:rFonts w:cs="Times New Roman"/>
          <w:szCs w:val="28"/>
        </w:rPr>
        <w:t>实现线</w:t>
      </w:r>
      <w:proofErr w:type="gramEnd"/>
      <w:r>
        <w:rPr>
          <w:rFonts w:cs="Times New Roman"/>
          <w:szCs w:val="28"/>
        </w:rPr>
        <w:t>上线下实时监管；强化处理残余物管理，进一步完善病死动物无害</w:t>
      </w:r>
      <w:proofErr w:type="gramStart"/>
      <w:r>
        <w:rPr>
          <w:rFonts w:cs="Times New Roman"/>
          <w:szCs w:val="28"/>
        </w:rPr>
        <w:t>化集中</w:t>
      </w:r>
      <w:proofErr w:type="gramEnd"/>
      <w:r>
        <w:rPr>
          <w:rFonts w:cs="Times New Roman"/>
          <w:szCs w:val="28"/>
        </w:rPr>
        <w:t>回收处理体系。建立完善病死动物无害化处理、资源化利用、</w:t>
      </w:r>
      <w:proofErr w:type="gramStart"/>
      <w:r>
        <w:rPr>
          <w:rFonts w:cs="Times New Roman"/>
          <w:szCs w:val="28"/>
        </w:rPr>
        <w:t>在线化</w:t>
      </w:r>
      <w:proofErr w:type="gramEnd"/>
      <w:r>
        <w:rPr>
          <w:rFonts w:cs="Times New Roman"/>
          <w:szCs w:val="28"/>
        </w:rPr>
        <w:t>监管</w:t>
      </w:r>
      <w:r>
        <w:rPr>
          <w:rFonts w:cs="Times New Roman"/>
          <w:szCs w:val="28"/>
        </w:rPr>
        <w:t>“</w:t>
      </w:r>
      <w:r>
        <w:rPr>
          <w:rFonts w:cs="Times New Roman"/>
          <w:szCs w:val="28"/>
        </w:rPr>
        <w:t>三化</w:t>
      </w:r>
      <w:r>
        <w:rPr>
          <w:rFonts w:cs="Times New Roman"/>
          <w:szCs w:val="28"/>
        </w:rPr>
        <w:t>”</w:t>
      </w:r>
      <w:r>
        <w:rPr>
          <w:rFonts w:cs="Times New Roman"/>
          <w:szCs w:val="28"/>
        </w:rPr>
        <w:t>管理机制，优化病死动物无害化处理管理</w:t>
      </w:r>
      <w:r>
        <w:rPr>
          <w:rFonts w:cs="Times New Roman"/>
          <w:szCs w:val="28"/>
        </w:rPr>
        <w:t xml:space="preserve"> APP</w:t>
      </w:r>
      <w:r>
        <w:rPr>
          <w:rFonts w:cs="Times New Roman"/>
          <w:szCs w:val="28"/>
        </w:rPr>
        <w:t>，实现全程即时化、数据化、透明化监管。加强农业农村、生态环境、卫健委、公安、城管等部门的联合执法，严厉打击随意丢弃、非法屠宰加工和经营病死畜禽的违法行为，确保实现病死动物</w:t>
      </w:r>
      <w:r>
        <w:rPr>
          <w:rFonts w:cs="Times New Roman"/>
          <w:szCs w:val="28"/>
        </w:rPr>
        <w:t>“</w:t>
      </w:r>
      <w:r>
        <w:rPr>
          <w:rFonts w:cs="Times New Roman"/>
          <w:szCs w:val="28"/>
        </w:rPr>
        <w:t>四不一处理</w:t>
      </w:r>
      <w:r>
        <w:rPr>
          <w:rFonts w:cs="Times New Roman"/>
          <w:szCs w:val="28"/>
        </w:rPr>
        <w:t>”</w:t>
      </w:r>
      <w:r>
        <w:rPr>
          <w:rFonts w:cs="Times New Roman"/>
          <w:szCs w:val="28"/>
        </w:rPr>
        <w:t>。</w:t>
      </w:r>
    </w:p>
    <w:p w14:paraId="0650CE0A" w14:textId="77777777" w:rsidR="00E4613A" w:rsidRDefault="001D640A">
      <w:pPr>
        <w:spacing w:line="360" w:lineRule="auto"/>
        <w:ind w:firstLine="560"/>
        <w:rPr>
          <w:rFonts w:cs="Times New Roman"/>
          <w:szCs w:val="28"/>
        </w:rPr>
      </w:pPr>
      <w:r>
        <w:rPr>
          <w:rFonts w:cs="Times New Roman"/>
          <w:szCs w:val="28"/>
        </w:rPr>
        <w:t>提高病死畜禽资源化利用程度。采用病死畜禽无害化、资源化处理新技术、新工艺、新设备；处理设施优先选用化制、发酵等工艺技术，实现无害化处理的同时，提高处理产物的利用价值，推动实现病死畜禽处理产物的资源化利用。推进病死禽处置中心生产线废气排放系统提档升级。</w:t>
      </w:r>
    </w:p>
    <w:p w14:paraId="3C73B9C2" w14:textId="2752733D" w:rsidR="00E414BA" w:rsidRDefault="00E414BA" w:rsidP="00E414BA">
      <w:pPr>
        <w:pStyle w:val="2"/>
        <w:spacing w:before="156" w:after="156"/>
        <w:ind w:firstLine="643"/>
        <w:jc w:val="center"/>
        <w:rPr>
          <w:rFonts w:cs="Times New Roman"/>
        </w:rPr>
      </w:pPr>
      <w:bookmarkStart w:id="59" w:name="_Toc98144475"/>
      <w:bookmarkStart w:id="60" w:name="_Toc122037527"/>
      <w:bookmarkStart w:id="61" w:name="_GoBack"/>
      <w:bookmarkEnd w:id="61"/>
      <w:r>
        <w:rPr>
          <w:rFonts w:cs="Times New Roman"/>
        </w:rPr>
        <w:t>第五节</w:t>
      </w:r>
      <w:r>
        <w:rPr>
          <w:rFonts w:cs="Times New Roman" w:hint="eastAsia"/>
        </w:rPr>
        <w:t xml:space="preserve"> </w:t>
      </w:r>
      <w:r>
        <w:rPr>
          <w:rFonts w:cs="Times New Roman"/>
        </w:rPr>
        <w:t>建立</w:t>
      </w:r>
      <w:proofErr w:type="gramStart"/>
      <w:r>
        <w:rPr>
          <w:rFonts w:cs="Times New Roman"/>
        </w:rPr>
        <w:t>健全台账管理</w:t>
      </w:r>
      <w:proofErr w:type="gramEnd"/>
      <w:r>
        <w:rPr>
          <w:rFonts w:cs="Times New Roman"/>
        </w:rPr>
        <w:t>制度</w:t>
      </w:r>
      <w:bookmarkEnd w:id="60"/>
    </w:p>
    <w:bookmarkEnd w:id="59"/>
    <w:p w14:paraId="58AF9BB9" w14:textId="1461E114" w:rsidR="00E4613A" w:rsidRDefault="001D640A">
      <w:pPr>
        <w:spacing w:line="360" w:lineRule="auto"/>
        <w:ind w:firstLine="560"/>
        <w:rPr>
          <w:rFonts w:cs="Times New Roman"/>
          <w:szCs w:val="28"/>
        </w:rPr>
      </w:pPr>
      <w:r>
        <w:rPr>
          <w:rFonts w:cs="Times New Roman"/>
          <w:szCs w:val="28"/>
        </w:rPr>
        <w:t>按照法律法规，明确畜禽养殖场粪污资源化利用计划、严格实施</w:t>
      </w:r>
      <w:r>
        <w:rPr>
          <w:rFonts w:cs="Times New Roman"/>
          <w:szCs w:val="28"/>
        </w:rPr>
        <w:lastRenderedPageBreak/>
        <w:t>台账管理。规模化畜禽养殖场应建立生产运行和污染治理设施</w:t>
      </w:r>
      <w:proofErr w:type="gramStart"/>
      <w:r>
        <w:rPr>
          <w:rFonts w:cs="Times New Roman"/>
          <w:szCs w:val="28"/>
        </w:rPr>
        <w:t>运行台</w:t>
      </w:r>
      <w:proofErr w:type="gramEnd"/>
      <w:r>
        <w:rPr>
          <w:rFonts w:cs="Times New Roman"/>
          <w:szCs w:val="28"/>
        </w:rPr>
        <w:t>账，粪便、沼液和有机肥等处置和使用、污水达标排放均有完整的记录台账。规模养殖场年度畜禽粪污资源化利用计划内容应包括养殖品种、规模以及畜禽养殖废弃物的产生、排放和综合利用等情况，确保畜禽粪污去向可追溯。配套土地面积不足，无法就地就近还田的规模养殖场，应委托第三方代为实现资源化利用，及时准确记录有关信息。相关部门应制定畜禽养殖场粪污资源化利用计划、台</w:t>
      </w:r>
      <w:proofErr w:type="gramStart"/>
      <w:r>
        <w:rPr>
          <w:rFonts w:cs="Times New Roman"/>
          <w:szCs w:val="28"/>
        </w:rPr>
        <w:t>账管理</w:t>
      </w:r>
      <w:proofErr w:type="gramEnd"/>
      <w:r>
        <w:rPr>
          <w:rFonts w:cs="Times New Roman"/>
          <w:szCs w:val="28"/>
        </w:rPr>
        <w:t>的培训指导计划及监督检查方案。鼓励有条件的乡镇</w:t>
      </w:r>
      <w:r w:rsidR="00216C2E">
        <w:rPr>
          <w:rFonts w:cs="Times New Roman"/>
          <w:szCs w:val="28"/>
        </w:rPr>
        <w:t>（</w:t>
      </w:r>
      <w:r>
        <w:rPr>
          <w:rFonts w:cs="Times New Roman"/>
          <w:szCs w:val="28"/>
        </w:rPr>
        <w:t>街道</w:t>
      </w:r>
      <w:r w:rsidR="00216C2E">
        <w:rPr>
          <w:rFonts w:cs="Times New Roman"/>
          <w:szCs w:val="28"/>
        </w:rPr>
        <w:t>）</w:t>
      </w:r>
      <w:r>
        <w:rPr>
          <w:rFonts w:cs="Times New Roman"/>
          <w:szCs w:val="28"/>
        </w:rPr>
        <w:t>，逐步推行畜禽</w:t>
      </w:r>
      <w:proofErr w:type="gramStart"/>
      <w:r>
        <w:rPr>
          <w:rFonts w:cs="Times New Roman"/>
          <w:szCs w:val="28"/>
        </w:rPr>
        <w:t>养殖户粪污</w:t>
      </w:r>
      <w:proofErr w:type="gramEnd"/>
      <w:r>
        <w:rPr>
          <w:rFonts w:cs="Times New Roman"/>
          <w:szCs w:val="28"/>
        </w:rPr>
        <w:t>资源化利用台账管理。</w:t>
      </w:r>
    </w:p>
    <w:p w14:paraId="63F5FBD2" w14:textId="77777777" w:rsidR="00E4613A" w:rsidRDefault="001D640A">
      <w:pPr>
        <w:spacing w:line="360" w:lineRule="auto"/>
        <w:ind w:firstLine="560"/>
        <w:rPr>
          <w:rFonts w:cs="Times New Roman"/>
          <w:szCs w:val="28"/>
        </w:rPr>
      </w:pPr>
      <w:r>
        <w:rPr>
          <w:rFonts w:cs="Times New Roman"/>
          <w:szCs w:val="28"/>
        </w:rPr>
        <w:t>加强对畜禽养殖场（户）台</w:t>
      </w:r>
      <w:proofErr w:type="gramStart"/>
      <w:r>
        <w:rPr>
          <w:rFonts w:cs="Times New Roman"/>
          <w:szCs w:val="28"/>
        </w:rPr>
        <w:t>账管理</w:t>
      </w:r>
      <w:proofErr w:type="gramEnd"/>
      <w:r>
        <w:rPr>
          <w:rFonts w:cs="Times New Roman"/>
          <w:szCs w:val="28"/>
        </w:rPr>
        <w:t>的监督，把畜禽粪污资源化利用计划和台</w:t>
      </w:r>
      <w:proofErr w:type="gramStart"/>
      <w:r>
        <w:rPr>
          <w:rFonts w:cs="Times New Roman"/>
          <w:szCs w:val="28"/>
        </w:rPr>
        <w:t>账作为</w:t>
      </w:r>
      <w:proofErr w:type="gramEnd"/>
      <w:r>
        <w:rPr>
          <w:rFonts w:cs="Times New Roman"/>
          <w:szCs w:val="28"/>
        </w:rPr>
        <w:t>技术指导、执法监管的重要依据。</w:t>
      </w:r>
    </w:p>
    <w:p w14:paraId="20C06725" w14:textId="79FB69A3" w:rsidR="00E414BA" w:rsidRDefault="00E414BA" w:rsidP="00E414BA">
      <w:pPr>
        <w:pStyle w:val="2"/>
        <w:spacing w:before="156" w:after="156"/>
        <w:ind w:firstLine="643"/>
        <w:jc w:val="center"/>
        <w:rPr>
          <w:rFonts w:cs="Times New Roman"/>
        </w:rPr>
      </w:pPr>
      <w:bookmarkStart w:id="62" w:name="_Toc98144481"/>
      <w:bookmarkStart w:id="63" w:name="_Toc122037528"/>
      <w:r>
        <w:rPr>
          <w:rFonts w:cs="Times New Roman"/>
        </w:rPr>
        <w:t>第六节</w:t>
      </w:r>
      <w:r>
        <w:rPr>
          <w:rFonts w:cs="Times New Roman" w:hint="eastAsia"/>
        </w:rPr>
        <w:t xml:space="preserve"> </w:t>
      </w:r>
      <w:r>
        <w:rPr>
          <w:rFonts w:cs="Times New Roman"/>
        </w:rPr>
        <w:t>强化畜禽污染监管</w:t>
      </w:r>
      <w:bookmarkEnd w:id="63"/>
    </w:p>
    <w:bookmarkEnd w:id="62"/>
    <w:p w14:paraId="6B582EAE" w14:textId="77777777" w:rsidR="00E4613A" w:rsidRDefault="001D640A">
      <w:pPr>
        <w:spacing w:line="360" w:lineRule="auto"/>
        <w:ind w:firstLine="560"/>
        <w:rPr>
          <w:rFonts w:cs="Times New Roman"/>
          <w:szCs w:val="28"/>
        </w:rPr>
      </w:pPr>
      <w:r>
        <w:rPr>
          <w:rFonts w:cs="Times New Roman"/>
          <w:szCs w:val="28"/>
        </w:rPr>
        <w:t>严格审批监管。规范规模养殖</w:t>
      </w:r>
      <w:proofErr w:type="gramStart"/>
      <w:r>
        <w:rPr>
          <w:rFonts w:cs="Times New Roman"/>
          <w:szCs w:val="28"/>
        </w:rPr>
        <w:t>项目环</w:t>
      </w:r>
      <w:proofErr w:type="gramEnd"/>
      <w:r>
        <w:rPr>
          <w:rFonts w:cs="Times New Roman"/>
          <w:szCs w:val="28"/>
        </w:rPr>
        <w:t>评审批程序。强化绿色发展导向，因地制宜选择经济高效适用的处理利用模式，促进畜禽规模养殖项目</w:t>
      </w:r>
      <w:r>
        <w:rPr>
          <w:rFonts w:cs="Times New Roman"/>
          <w:szCs w:val="28"/>
        </w:rPr>
        <w:t>“</w:t>
      </w:r>
      <w:r>
        <w:rPr>
          <w:rFonts w:cs="Times New Roman"/>
          <w:szCs w:val="28"/>
        </w:rPr>
        <w:t>种养结合</w:t>
      </w:r>
      <w:r>
        <w:rPr>
          <w:rFonts w:cs="Times New Roman"/>
          <w:szCs w:val="28"/>
        </w:rPr>
        <w:t>”</w:t>
      </w:r>
      <w:r>
        <w:rPr>
          <w:rFonts w:cs="Times New Roman"/>
          <w:szCs w:val="28"/>
        </w:rPr>
        <w:t>绿色发展，充分论证选址的环境合理性，结合环境保护要求优化养殖场区内部布置，强化对粪污的治理措施，明确畜禽粪污贮存、处理和利用措施。落实环</w:t>
      </w:r>
      <w:proofErr w:type="gramStart"/>
      <w:r>
        <w:rPr>
          <w:rFonts w:cs="Times New Roman"/>
          <w:szCs w:val="28"/>
        </w:rPr>
        <w:t>评信息</w:t>
      </w:r>
      <w:proofErr w:type="gramEnd"/>
      <w:r>
        <w:rPr>
          <w:rFonts w:cs="Times New Roman"/>
          <w:szCs w:val="28"/>
        </w:rPr>
        <w:t>公开要求，发挥公众参与的监督作用。统筹考虑环境承载能力及畜禽养殖污染防治要求，深化落实畜禽规模养殖场排污许可制度，加强排污许可管理。</w:t>
      </w:r>
    </w:p>
    <w:p w14:paraId="3103CBAA" w14:textId="77777777" w:rsidR="00E4613A" w:rsidRDefault="001D640A">
      <w:pPr>
        <w:spacing w:line="360" w:lineRule="auto"/>
        <w:ind w:firstLine="560"/>
        <w:rPr>
          <w:rFonts w:cs="Times New Roman"/>
          <w:szCs w:val="28"/>
        </w:rPr>
      </w:pPr>
      <w:r>
        <w:rPr>
          <w:rFonts w:cs="Times New Roman"/>
          <w:szCs w:val="28"/>
        </w:rPr>
        <w:t>建立畜禽污染监测预警系统。将畜禽规模养殖场列入日常监督性监测范围，推动设排污口的畜禽规模养殖场定期开展自行监测，鼓励安装在线监控设施，提高监督检查能力。开展定期监测，确保达标排</w:t>
      </w:r>
      <w:r>
        <w:rPr>
          <w:rFonts w:cs="Times New Roman"/>
          <w:szCs w:val="28"/>
        </w:rPr>
        <w:lastRenderedPageBreak/>
        <w:t>放。开展</w:t>
      </w:r>
      <w:proofErr w:type="gramStart"/>
      <w:r>
        <w:rPr>
          <w:rFonts w:cs="Times New Roman"/>
          <w:szCs w:val="28"/>
        </w:rPr>
        <w:t>粪污还田地</w:t>
      </w:r>
      <w:proofErr w:type="gramEnd"/>
      <w:r>
        <w:rPr>
          <w:rFonts w:cs="Times New Roman"/>
          <w:szCs w:val="28"/>
        </w:rPr>
        <w:t>块土壤环境重金属等的监测。建立养殖尾水排放监测网络，根据监测结果，建立绿、黄、红三级排口清单，并依据清单强化监管执法。推动畜禽规模养殖场配备视频监控设施，防止粪污偷运偷排。安装</w:t>
      </w:r>
      <w:r>
        <w:rPr>
          <w:rFonts w:cs="Times New Roman"/>
          <w:szCs w:val="28"/>
        </w:rPr>
        <w:t xml:space="preserve"> 8 </w:t>
      </w:r>
      <w:proofErr w:type="gramStart"/>
      <w:r>
        <w:rPr>
          <w:rFonts w:cs="Times New Roman"/>
          <w:szCs w:val="28"/>
        </w:rPr>
        <w:t>个</w:t>
      </w:r>
      <w:proofErr w:type="gramEnd"/>
      <w:r>
        <w:rPr>
          <w:rFonts w:cs="Times New Roman"/>
          <w:szCs w:val="28"/>
        </w:rPr>
        <w:t>沿江地区畜禽养殖场粪污资源化利用远程视频监控位点。</w:t>
      </w:r>
    </w:p>
    <w:p w14:paraId="79A8F55F" w14:textId="66A184CE" w:rsidR="00E4613A" w:rsidRDefault="001D640A">
      <w:pPr>
        <w:spacing w:line="360" w:lineRule="auto"/>
        <w:ind w:firstLine="560"/>
        <w:rPr>
          <w:rFonts w:cs="Times New Roman"/>
          <w:szCs w:val="28"/>
        </w:rPr>
      </w:pPr>
      <w:r>
        <w:rPr>
          <w:rFonts w:cs="Times New Roman"/>
          <w:szCs w:val="28"/>
        </w:rPr>
        <w:t>增强监督执法能力。推进全市畜禽养殖污染源信息化建设，实现全市畜禽养殖分布、污染源分布、主要污染物排放、废弃物综合利用、污染防治设施建设、污染设施运行状态、环境管理相关制度执行等情况的信息化管理；每年开展生态环境、农业农村等部门的联合专项执法检查</w:t>
      </w:r>
      <w:r>
        <w:rPr>
          <w:rFonts w:cs="Times New Roman"/>
          <w:szCs w:val="28"/>
        </w:rPr>
        <w:t>1</w:t>
      </w:r>
      <w:r>
        <w:rPr>
          <w:rFonts w:cs="Times New Roman"/>
          <w:szCs w:val="28"/>
        </w:rPr>
        <w:t>次，重点围绕清洁生产水平、病死畜禽处置、粪污处理等情况开展执法监察。</w:t>
      </w:r>
    </w:p>
    <w:p w14:paraId="61DA3BB0" w14:textId="7060809B" w:rsidR="00E4613A" w:rsidRDefault="001D640A">
      <w:pPr>
        <w:spacing w:line="360" w:lineRule="auto"/>
        <w:ind w:firstLine="560"/>
        <w:rPr>
          <w:rFonts w:cs="Times New Roman"/>
          <w:szCs w:val="28"/>
        </w:rPr>
      </w:pPr>
      <w:r>
        <w:rPr>
          <w:rFonts w:cs="Times New Roman"/>
          <w:szCs w:val="28"/>
        </w:rPr>
        <w:t>加强重点监控源巡查。明确畜禽养殖场户日常监管内容和各部门监管职责，细化任务分工。制定重点监控源管理制度，建立重点监控源的监督检查、风险防控、污染排放监督、违法处置等监管机制。实现对重点</w:t>
      </w:r>
      <w:proofErr w:type="gramStart"/>
      <w:r>
        <w:rPr>
          <w:rFonts w:cs="Times New Roman"/>
          <w:szCs w:val="28"/>
        </w:rPr>
        <w:t>监控源每半</w:t>
      </w:r>
      <w:proofErr w:type="gramEnd"/>
      <w:r>
        <w:rPr>
          <w:rFonts w:cs="Times New Roman"/>
          <w:szCs w:val="28"/>
        </w:rPr>
        <w:t>年至少开展一次监督检查，监督其污染物排放状况、排放去向、污染治理设施运行情况、废弃物综合利用情况等，对重点监控源环境违法行为要从快处罚并责令限期整改。结合当地种养情况和环境压力制定污染风险防范措施。</w:t>
      </w:r>
      <w:r w:rsidR="005D073B">
        <w:rPr>
          <w:rFonts w:cs="Times New Roman"/>
          <w:szCs w:val="28"/>
        </w:rPr>
        <w:t>加强对</w:t>
      </w:r>
      <w:r w:rsidR="005D073B" w:rsidRPr="005D073B">
        <w:rPr>
          <w:rFonts w:cs="Times New Roman" w:hint="eastAsia"/>
          <w:szCs w:val="28"/>
        </w:rPr>
        <w:t>国考、省考断面和城市集中式饮用水源监控点位周边</w:t>
      </w:r>
      <w:r w:rsidR="005D073B" w:rsidRPr="005D073B">
        <w:rPr>
          <w:rFonts w:cs="Times New Roman" w:hint="eastAsia"/>
          <w:szCs w:val="28"/>
        </w:rPr>
        <w:t>3</w:t>
      </w:r>
      <w:r w:rsidR="005D073B" w:rsidRPr="005D073B">
        <w:rPr>
          <w:rFonts w:cs="Times New Roman" w:hint="eastAsia"/>
          <w:szCs w:val="28"/>
        </w:rPr>
        <w:t>公里以内畜禽规模养殖场</w:t>
      </w:r>
      <w:r w:rsidR="005D073B">
        <w:rPr>
          <w:rFonts w:cs="Times New Roman" w:hint="eastAsia"/>
          <w:szCs w:val="28"/>
        </w:rPr>
        <w:t>的监控巡查。</w:t>
      </w:r>
      <w:r>
        <w:rPr>
          <w:rFonts w:cs="Times New Roman"/>
          <w:szCs w:val="28"/>
        </w:rPr>
        <w:t>对群众举报、舆情报道、环保督察发现的问题养殖场（户）督促整改，并及时</w:t>
      </w:r>
      <w:proofErr w:type="gramStart"/>
      <w:r>
        <w:rPr>
          <w:rFonts w:cs="Times New Roman"/>
          <w:szCs w:val="28"/>
        </w:rPr>
        <w:t>跟踪整治</w:t>
      </w:r>
      <w:proofErr w:type="gramEnd"/>
      <w:r>
        <w:rPr>
          <w:rFonts w:cs="Times New Roman"/>
          <w:szCs w:val="28"/>
        </w:rPr>
        <w:t>效果。</w:t>
      </w:r>
    </w:p>
    <w:p w14:paraId="0C30CAA6" w14:textId="4E998590" w:rsidR="00E4613A" w:rsidRDefault="001D640A">
      <w:pPr>
        <w:spacing w:line="360" w:lineRule="auto"/>
        <w:ind w:firstLine="560"/>
        <w:rPr>
          <w:rFonts w:cs="Times New Roman"/>
          <w:szCs w:val="28"/>
        </w:rPr>
      </w:pPr>
      <w:r>
        <w:rPr>
          <w:rFonts w:cs="Times New Roman"/>
          <w:szCs w:val="28"/>
        </w:rPr>
        <w:t>各</w:t>
      </w:r>
      <w:r w:rsidR="006A6A9B">
        <w:rPr>
          <w:rFonts w:cs="Times New Roman"/>
          <w:szCs w:val="28"/>
        </w:rPr>
        <w:t>市（区）</w:t>
      </w:r>
      <w:r w:rsidR="00216C2E">
        <w:rPr>
          <w:rFonts w:cs="Times New Roman"/>
          <w:szCs w:val="28"/>
        </w:rPr>
        <w:t>、乡镇（街道）</w:t>
      </w:r>
      <w:r>
        <w:rPr>
          <w:rFonts w:cs="Times New Roman"/>
          <w:szCs w:val="28"/>
        </w:rPr>
        <w:t>进一步建立健全畜禽养殖环境保护工</w:t>
      </w:r>
      <w:r>
        <w:rPr>
          <w:rFonts w:cs="Times New Roman"/>
          <w:szCs w:val="28"/>
        </w:rPr>
        <w:lastRenderedPageBreak/>
        <w:t>作考核管理机制，构建横向到边、纵向到底的畜禽养殖环保网格化工作格局，形成环境保护长效机制。</w:t>
      </w:r>
    </w:p>
    <w:p w14:paraId="586FF2B3" w14:textId="55F1CDB5" w:rsidR="00E4613A" w:rsidRDefault="001D640A">
      <w:pPr>
        <w:ind w:firstLine="560"/>
        <w:rPr>
          <w:rFonts w:cs="Times New Roman"/>
        </w:rPr>
      </w:pPr>
      <w:r>
        <w:rPr>
          <w:rFonts w:cs="Times New Roman"/>
        </w:rPr>
        <w:t>压实养殖场主体责任。养殖场（户）应当切实履行粪</w:t>
      </w:r>
      <w:proofErr w:type="gramStart"/>
      <w:r>
        <w:rPr>
          <w:rFonts w:cs="Times New Roman"/>
        </w:rPr>
        <w:t>污利用</w:t>
      </w:r>
      <w:proofErr w:type="gramEnd"/>
      <w:r>
        <w:rPr>
          <w:rFonts w:cs="Times New Roman"/>
        </w:rPr>
        <w:t>和污染防治主体责任，采取措施，对畜禽粪</w:t>
      </w:r>
      <w:proofErr w:type="gramStart"/>
      <w:r>
        <w:rPr>
          <w:rFonts w:cs="Times New Roman"/>
        </w:rPr>
        <w:t>污进行</w:t>
      </w:r>
      <w:proofErr w:type="gramEnd"/>
      <w:r>
        <w:rPr>
          <w:rFonts w:cs="Times New Roman"/>
        </w:rPr>
        <w:t>科学处理和资源化利用，防止污染环境。按照</w:t>
      </w:r>
      <w:r>
        <w:rPr>
          <w:rFonts w:cs="Times New Roman"/>
        </w:rPr>
        <w:t>“</w:t>
      </w:r>
      <w:r>
        <w:rPr>
          <w:rFonts w:cs="Times New Roman"/>
        </w:rPr>
        <w:t>谁污染谁治理</w:t>
      </w:r>
      <w:r>
        <w:rPr>
          <w:rFonts w:cs="Times New Roman"/>
        </w:rPr>
        <w:t>”</w:t>
      </w:r>
      <w:r>
        <w:rPr>
          <w:rFonts w:cs="Times New Roman"/>
        </w:rPr>
        <w:t>的原则，建设完善与畜禽养殖规模相配套的畜禽粪污收集、处理和利用设施，并保证正常运行。不具备直接综合利用条件的规模养殖场，可委托第三方处理，确保粪污资源化利用。</w:t>
      </w:r>
    </w:p>
    <w:p w14:paraId="59BE9B23" w14:textId="61850C7B" w:rsidR="00E4613A" w:rsidRDefault="001D640A">
      <w:pPr>
        <w:pStyle w:val="1"/>
        <w:spacing w:before="156" w:after="156"/>
        <w:rPr>
          <w:rFonts w:cs="Times New Roman"/>
        </w:rPr>
      </w:pPr>
      <w:bookmarkStart w:id="64" w:name="_Toc108105584"/>
      <w:bookmarkStart w:id="65" w:name="_Toc122037529"/>
      <w:r>
        <w:rPr>
          <w:rFonts w:cs="Times New Roman"/>
        </w:rPr>
        <w:t>第</w:t>
      </w:r>
      <w:r w:rsidR="00132144">
        <w:rPr>
          <w:rFonts w:cs="Times New Roman"/>
        </w:rPr>
        <w:t>四</w:t>
      </w:r>
      <w:r>
        <w:rPr>
          <w:rFonts w:cs="Times New Roman"/>
        </w:rPr>
        <w:t>章</w:t>
      </w:r>
      <w:r>
        <w:rPr>
          <w:rFonts w:cs="Times New Roman"/>
        </w:rPr>
        <w:t xml:space="preserve">  </w:t>
      </w:r>
      <w:r>
        <w:rPr>
          <w:rFonts w:cs="Times New Roman"/>
        </w:rPr>
        <w:t>重点工程</w:t>
      </w:r>
      <w:bookmarkEnd w:id="64"/>
      <w:bookmarkEnd w:id="65"/>
    </w:p>
    <w:p w14:paraId="752A7AF2" w14:textId="77777777" w:rsidR="00E4613A" w:rsidRDefault="001D640A" w:rsidP="00F52C6B">
      <w:pPr>
        <w:pStyle w:val="2"/>
        <w:spacing w:before="156" w:after="156"/>
        <w:rPr>
          <w:rFonts w:cs="Times New Roman"/>
        </w:rPr>
      </w:pPr>
      <w:bookmarkStart w:id="66" w:name="_Toc122037530"/>
      <w:r>
        <w:rPr>
          <w:rFonts w:cs="Times New Roman"/>
        </w:rPr>
        <w:t>一、生态养殖建设工程</w:t>
      </w:r>
      <w:bookmarkEnd w:id="66"/>
    </w:p>
    <w:p w14:paraId="79BB797E" w14:textId="72A5C2D2"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期间，鼓励规模化重点养殖场生态化改造工程，继续推动</w:t>
      </w:r>
      <w:r w:rsidRPr="000C6EE5">
        <w:rPr>
          <w:rFonts w:cs="Times New Roman" w:hint="eastAsia"/>
        </w:rPr>
        <w:t>禁养区畜禽养殖场关闭、搬迁或拆除等工程</w:t>
      </w:r>
      <w:r>
        <w:rPr>
          <w:rFonts w:cs="Times New Roman"/>
        </w:rPr>
        <w:t>，推动养殖场生态化改造工程建设，推进全市生态健康养殖场建设申报工作。</w:t>
      </w:r>
    </w:p>
    <w:p w14:paraId="2830CE70" w14:textId="77777777" w:rsidR="00E4613A" w:rsidRDefault="001D640A" w:rsidP="00F52C6B">
      <w:pPr>
        <w:pStyle w:val="2"/>
        <w:spacing w:before="156" w:after="156"/>
        <w:rPr>
          <w:rFonts w:cs="Times New Roman"/>
        </w:rPr>
      </w:pPr>
      <w:bookmarkStart w:id="67" w:name="_Toc122037531"/>
      <w:r>
        <w:rPr>
          <w:rFonts w:cs="Times New Roman"/>
        </w:rPr>
        <w:t>二、畜禽养殖污染防治工程</w:t>
      </w:r>
      <w:bookmarkEnd w:id="67"/>
    </w:p>
    <w:p w14:paraId="736C554F"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期间，分期分批支持规模化重点养殖场实施污染防治工程建设，推进重点养殖场恶臭气体处理装置、</w:t>
      </w:r>
      <w:proofErr w:type="gramStart"/>
      <w:r>
        <w:rPr>
          <w:rFonts w:cs="Times New Roman"/>
        </w:rPr>
        <w:t>自动集粪系统</w:t>
      </w:r>
      <w:proofErr w:type="gramEnd"/>
      <w:r>
        <w:rPr>
          <w:rFonts w:cs="Times New Roman"/>
        </w:rPr>
        <w:t>、养殖废水处理设施以及环境应急池建设等，推动不达标养殖场实施雨污分流、固液分离等污染防治工程建设。</w:t>
      </w:r>
    </w:p>
    <w:p w14:paraId="1E11A180" w14:textId="77777777" w:rsidR="00E4613A" w:rsidRDefault="001D640A" w:rsidP="00F52C6B">
      <w:pPr>
        <w:pStyle w:val="2"/>
        <w:spacing w:before="156" w:after="156"/>
        <w:rPr>
          <w:rFonts w:cs="Times New Roman"/>
        </w:rPr>
      </w:pPr>
      <w:bookmarkStart w:id="68" w:name="_Toc122037532"/>
      <w:r>
        <w:rPr>
          <w:rFonts w:cs="Times New Roman"/>
        </w:rPr>
        <w:t>三、畜禽</w:t>
      </w:r>
      <w:proofErr w:type="gramStart"/>
      <w:r>
        <w:rPr>
          <w:rFonts w:cs="Times New Roman"/>
        </w:rPr>
        <w:t>养殖场户粪污</w:t>
      </w:r>
      <w:proofErr w:type="gramEnd"/>
      <w:r>
        <w:rPr>
          <w:rFonts w:cs="Times New Roman"/>
        </w:rPr>
        <w:t>处理利用设施建设工程</w:t>
      </w:r>
      <w:bookmarkEnd w:id="68"/>
    </w:p>
    <w:p w14:paraId="256D7143"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期间，推进鸿泰畜禽养殖中心等有机肥生产项目；推进</w:t>
      </w:r>
      <w:r>
        <w:rPr>
          <w:rFonts w:cs="Times New Roman"/>
        </w:rPr>
        <w:lastRenderedPageBreak/>
        <w:t>高</w:t>
      </w:r>
      <w:proofErr w:type="gramStart"/>
      <w:r>
        <w:rPr>
          <w:rFonts w:cs="Times New Roman"/>
        </w:rPr>
        <w:t>港牧原</w:t>
      </w:r>
      <w:proofErr w:type="gramEnd"/>
      <w:r>
        <w:rPr>
          <w:rFonts w:cs="Times New Roman"/>
        </w:rPr>
        <w:t>农牧有限公司等固体粪污处理设施建设项目；推进江苏顺和农业发展有限公司新建沼气发酵工程等。</w:t>
      </w:r>
    </w:p>
    <w:p w14:paraId="729ECEEF" w14:textId="77777777" w:rsidR="00E4613A" w:rsidRDefault="001D640A" w:rsidP="00F52C6B">
      <w:pPr>
        <w:pStyle w:val="2"/>
        <w:spacing w:before="156" w:after="156"/>
        <w:rPr>
          <w:rFonts w:cs="Times New Roman"/>
        </w:rPr>
      </w:pPr>
      <w:bookmarkStart w:id="69" w:name="_Toc122037533"/>
      <w:r>
        <w:rPr>
          <w:rFonts w:cs="Times New Roman"/>
        </w:rPr>
        <w:t>四、畜禽粪污集中处理设施建设</w:t>
      </w:r>
      <w:bookmarkEnd w:id="69"/>
    </w:p>
    <w:p w14:paraId="51759E7C"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在养殖场（户）无力建设和有效运行粪污处理利用设施及配套土地面积缺口较大的区域，支持商品有机肥厂、沼气工程企业以及服务养殖场户的粪污转运和集中处理中心建设，推进兴化市、医药高新区（高港区）区域粪污集中处理中心等项目建设。</w:t>
      </w:r>
    </w:p>
    <w:p w14:paraId="284DD809" w14:textId="77777777" w:rsidR="00E4613A" w:rsidRDefault="001D640A" w:rsidP="00F52C6B">
      <w:pPr>
        <w:pStyle w:val="2"/>
        <w:spacing w:before="156" w:after="156"/>
        <w:rPr>
          <w:rFonts w:cs="Times New Roman"/>
        </w:rPr>
      </w:pPr>
      <w:bookmarkStart w:id="70" w:name="_Toc122037534"/>
      <w:r>
        <w:rPr>
          <w:rFonts w:cs="Times New Roman"/>
        </w:rPr>
        <w:t>五、还田配套设施建设工程</w:t>
      </w:r>
      <w:bookmarkEnd w:id="70"/>
    </w:p>
    <w:p w14:paraId="4D6594B4" w14:textId="77777777"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期间，推进种养结合示范项目；推进粪肥资源化农田输送管网，重点农业园区种植业基地建设田间资源化配套储罐项目，推进运输罐车、固态肥抛撒机、液态粪肥</w:t>
      </w:r>
      <w:proofErr w:type="gramStart"/>
      <w:r>
        <w:rPr>
          <w:rFonts w:cs="Times New Roman"/>
        </w:rPr>
        <w:t>撒施机远</w:t>
      </w:r>
      <w:proofErr w:type="gramEnd"/>
      <w:r>
        <w:rPr>
          <w:rFonts w:cs="Times New Roman"/>
        </w:rPr>
        <w:t>距离施肥</w:t>
      </w:r>
      <w:proofErr w:type="gramStart"/>
      <w:r>
        <w:rPr>
          <w:rFonts w:cs="Times New Roman"/>
        </w:rPr>
        <w:t>泵等粪污</w:t>
      </w:r>
      <w:proofErr w:type="gramEnd"/>
      <w:r>
        <w:rPr>
          <w:rFonts w:cs="Times New Roman"/>
        </w:rPr>
        <w:t>还田设施购置项目。</w:t>
      </w:r>
    </w:p>
    <w:p w14:paraId="4D06A983" w14:textId="77777777" w:rsidR="00E4613A" w:rsidRDefault="001D640A" w:rsidP="00F52C6B">
      <w:pPr>
        <w:pStyle w:val="2"/>
        <w:spacing w:before="156" w:after="156"/>
        <w:rPr>
          <w:rFonts w:cs="Times New Roman"/>
        </w:rPr>
      </w:pPr>
      <w:bookmarkStart w:id="71" w:name="_Toc122037535"/>
      <w:r>
        <w:rPr>
          <w:rFonts w:cs="Times New Roman"/>
        </w:rPr>
        <w:t>六、监管体系建设工程</w:t>
      </w:r>
      <w:bookmarkEnd w:id="71"/>
    </w:p>
    <w:p w14:paraId="13A1E48E" w14:textId="0EACAFC8" w:rsidR="00E4613A" w:rsidRDefault="001D640A">
      <w:pPr>
        <w:ind w:firstLine="560"/>
        <w:rPr>
          <w:rFonts w:cs="Times New Roman"/>
        </w:rPr>
      </w:pPr>
      <w:r>
        <w:rPr>
          <w:rFonts w:cs="Times New Roman"/>
        </w:rPr>
        <w:t>“</w:t>
      </w:r>
      <w:r>
        <w:rPr>
          <w:rFonts w:cs="Times New Roman"/>
        </w:rPr>
        <w:t>十四五</w:t>
      </w:r>
      <w:r>
        <w:rPr>
          <w:rFonts w:cs="Times New Roman"/>
        </w:rPr>
        <w:t>”</w:t>
      </w:r>
      <w:r>
        <w:rPr>
          <w:rFonts w:cs="Times New Roman"/>
        </w:rPr>
        <w:t>期间，各</w:t>
      </w:r>
      <w:r w:rsidR="006A6A9B">
        <w:rPr>
          <w:rFonts w:cs="Times New Roman"/>
        </w:rPr>
        <w:t>市（区）</w:t>
      </w:r>
      <w:r>
        <w:rPr>
          <w:rFonts w:cs="Times New Roman"/>
        </w:rPr>
        <w:t>按属地责任落实重点养殖区监测监控建设工程。建设重点养殖场大气环境监测点、水环境监测点、土壤环境监测点</w:t>
      </w:r>
      <w:r w:rsidR="00B3070A">
        <w:rPr>
          <w:rFonts w:cs="Times New Roman"/>
        </w:rPr>
        <w:t>。完善规模</w:t>
      </w:r>
      <w:r w:rsidR="00B3070A" w:rsidRPr="00B3070A">
        <w:rPr>
          <w:rFonts w:cs="Times New Roman" w:hint="eastAsia"/>
        </w:rPr>
        <w:t>畜禽养殖</w:t>
      </w:r>
      <w:r w:rsidR="00B3070A">
        <w:rPr>
          <w:rFonts w:cs="Times New Roman" w:hint="eastAsia"/>
        </w:rPr>
        <w:t>场</w:t>
      </w:r>
      <w:r w:rsidR="00B3070A" w:rsidRPr="00B3070A">
        <w:rPr>
          <w:rFonts w:cs="Times New Roman" w:hint="eastAsia"/>
        </w:rPr>
        <w:t>在线监控</w:t>
      </w:r>
      <w:r w:rsidR="00B3070A">
        <w:rPr>
          <w:rFonts w:cs="Times New Roman" w:hint="eastAsia"/>
        </w:rPr>
        <w:t>设施，</w:t>
      </w:r>
      <w:r w:rsidR="00E43A9A">
        <w:rPr>
          <w:rFonts w:cs="Times New Roman" w:hint="eastAsia"/>
        </w:rPr>
        <w:t>进一步</w:t>
      </w:r>
      <w:r w:rsidR="00B3070A">
        <w:rPr>
          <w:rFonts w:cs="Times New Roman"/>
        </w:rPr>
        <w:t>推</w:t>
      </w:r>
      <w:r w:rsidR="00E43A9A">
        <w:rPr>
          <w:rFonts w:cs="Times New Roman"/>
        </w:rPr>
        <w:t>进</w:t>
      </w:r>
      <w:r>
        <w:rPr>
          <w:rFonts w:cs="Times New Roman"/>
        </w:rPr>
        <w:t>畜禽养殖场粪污资源化利用远程视频监控</w:t>
      </w:r>
      <w:r w:rsidR="00E43A9A">
        <w:rPr>
          <w:rFonts w:cs="Times New Roman"/>
        </w:rPr>
        <w:t>工程</w:t>
      </w:r>
      <w:r w:rsidR="00B3070A">
        <w:rPr>
          <w:rFonts w:cs="Times New Roman"/>
        </w:rPr>
        <w:t>建设</w:t>
      </w:r>
      <w:r>
        <w:rPr>
          <w:rFonts w:cs="Times New Roman"/>
        </w:rPr>
        <w:t>。推进畜禽养殖污染防治信息化管理平台建设，并接入各</w:t>
      </w:r>
      <w:r w:rsidR="006A6A9B">
        <w:rPr>
          <w:rFonts w:cs="Times New Roman"/>
        </w:rPr>
        <w:t>市（区）</w:t>
      </w:r>
      <w:r>
        <w:rPr>
          <w:rFonts w:cs="Times New Roman"/>
        </w:rPr>
        <w:t>生态环境监测监控信息化管理平台和泰州市畜禽养殖污染防治信息化管理平台。</w:t>
      </w:r>
    </w:p>
    <w:p w14:paraId="20F4F4FF" w14:textId="361C69EE" w:rsidR="00E4613A" w:rsidRDefault="001D640A">
      <w:pPr>
        <w:pStyle w:val="1"/>
        <w:spacing w:before="156" w:after="156"/>
        <w:rPr>
          <w:rFonts w:cs="Times New Roman"/>
        </w:rPr>
      </w:pPr>
      <w:bookmarkStart w:id="72" w:name="_Toc111819544"/>
      <w:bookmarkStart w:id="73" w:name="_Toc122037536"/>
      <w:r>
        <w:rPr>
          <w:rFonts w:cs="Times New Roman"/>
        </w:rPr>
        <w:lastRenderedPageBreak/>
        <w:t>第</w:t>
      </w:r>
      <w:r w:rsidR="00132144">
        <w:rPr>
          <w:rFonts w:cs="Times New Roman"/>
        </w:rPr>
        <w:t>五</w:t>
      </w:r>
      <w:r>
        <w:rPr>
          <w:rFonts w:cs="Times New Roman"/>
        </w:rPr>
        <w:t>章</w:t>
      </w:r>
      <w:r>
        <w:rPr>
          <w:rFonts w:cs="Times New Roman"/>
        </w:rPr>
        <w:t xml:space="preserve">  </w:t>
      </w:r>
      <w:r>
        <w:rPr>
          <w:rFonts w:cs="Times New Roman"/>
        </w:rPr>
        <w:t>保障措施</w:t>
      </w:r>
      <w:bookmarkEnd w:id="73"/>
    </w:p>
    <w:p w14:paraId="7067A03E" w14:textId="602C1221" w:rsidR="00E4613A" w:rsidRDefault="003817A9" w:rsidP="00F52C6B">
      <w:pPr>
        <w:pStyle w:val="2"/>
        <w:spacing w:before="156" w:after="156"/>
        <w:rPr>
          <w:rFonts w:cs="Times New Roman"/>
        </w:rPr>
      </w:pPr>
      <w:bookmarkStart w:id="74" w:name="_Toc122037537"/>
      <w:r>
        <w:rPr>
          <w:rFonts w:cs="Times New Roman"/>
        </w:rPr>
        <w:t>一、</w:t>
      </w:r>
      <w:r w:rsidR="001D640A">
        <w:rPr>
          <w:rFonts w:cs="Times New Roman"/>
        </w:rPr>
        <w:t>加强组织</w:t>
      </w:r>
      <w:bookmarkEnd w:id="72"/>
      <w:r w:rsidR="001D640A">
        <w:rPr>
          <w:rFonts w:cs="Times New Roman"/>
        </w:rPr>
        <w:t>领导</w:t>
      </w:r>
      <w:bookmarkEnd w:id="74"/>
    </w:p>
    <w:p w14:paraId="527B60E9" w14:textId="73037B4F" w:rsidR="00E4613A" w:rsidRDefault="001D640A">
      <w:pPr>
        <w:ind w:firstLine="560"/>
        <w:rPr>
          <w:rFonts w:cs="Times New Roman"/>
          <w:szCs w:val="28"/>
        </w:rPr>
      </w:pPr>
      <w:r>
        <w:rPr>
          <w:rFonts w:cs="Times New Roman"/>
          <w:szCs w:val="28"/>
        </w:rPr>
        <w:t>加强畜禽养殖污染防治工作的统一领导，成立由市政府牵头相关部门组成的</w:t>
      </w:r>
      <w:r>
        <w:rPr>
          <w:rFonts w:cs="Times New Roman"/>
          <w:bCs/>
          <w:szCs w:val="32"/>
        </w:rPr>
        <w:t>畜禽养殖污染</w:t>
      </w:r>
      <w:r>
        <w:rPr>
          <w:rFonts w:cs="Times New Roman"/>
          <w:szCs w:val="28"/>
        </w:rPr>
        <w:t>防治领导小组，并下设办公室，严格落实责任，建立健全工作调度、检查、督办和通报制度。各</w:t>
      </w:r>
      <w:r w:rsidR="00216C2E">
        <w:rPr>
          <w:rFonts w:cs="Times New Roman"/>
          <w:szCs w:val="28"/>
        </w:rPr>
        <w:t>市（区）</w:t>
      </w:r>
      <w:r>
        <w:rPr>
          <w:rFonts w:cs="Times New Roman"/>
          <w:szCs w:val="28"/>
        </w:rPr>
        <w:t>建立畜禽养殖污染防治工作责任制，落实畜禽养殖污染防治属地管理责任，及时制定出台畜禽养殖污染防治的具体实施工作方案。</w:t>
      </w:r>
      <w:r>
        <w:rPr>
          <w:rFonts w:cs="Times New Roman"/>
          <w:bCs/>
          <w:szCs w:val="32"/>
        </w:rPr>
        <w:t>加强部门联动，建立有效的部门沟通协作机制，严格落实部门责任，分解落实畜禽养殖污染防治工作任务，加强资源和信息共享，</w:t>
      </w:r>
      <w:r>
        <w:rPr>
          <w:rFonts w:cs="Times New Roman"/>
          <w:szCs w:val="28"/>
        </w:rPr>
        <w:t>确保污染防治工作顺利推进。</w:t>
      </w:r>
    </w:p>
    <w:p w14:paraId="6241A42F" w14:textId="085CA6E2" w:rsidR="00E4613A" w:rsidRDefault="003817A9" w:rsidP="00F52C6B">
      <w:pPr>
        <w:pStyle w:val="2"/>
        <w:spacing w:before="156" w:after="156"/>
        <w:rPr>
          <w:rFonts w:cs="Times New Roman"/>
        </w:rPr>
      </w:pPr>
      <w:bookmarkStart w:id="75" w:name="_Toc111819545"/>
      <w:bookmarkStart w:id="76" w:name="_Toc122037538"/>
      <w:r>
        <w:rPr>
          <w:rFonts w:cs="Times New Roman"/>
        </w:rPr>
        <w:t>二、</w:t>
      </w:r>
      <w:r w:rsidR="001D640A">
        <w:rPr>
          <w:rFonts w:cs="Times New Roman"/>
        </w:rPr>
        <w:t>提高技术</w:t>
      </w:r>
      <w:bookmarkEnd w:id="75"/>
      <w:r w:rsidR="001D640A">
        <w:rPr>
          <w:rFonts w:cs="Times New Roman"/>
        </w:rPr>
        <w:t>支持</w:t>
      </w:r>
      <w:bookmarkEnd w:id="76"/>
    </w:p>
    <w:p w14:paraId="0B447B3D" w14:textId="77777777" w:rsidR="00E4613A" w:rsidRDefault="001D640A">
      <w:pPr>
        <w:ind w:firstLine="560"/>
        <w:rPr>
          <w:rFonts w:eastAsia="宋体" w:cs="Times New Roman"/>
          <w:kern w:val="0"/>
          <w:szCs w:val="28"/>
        </w:rPr>
      </w:pPr>
      <w:r>
        <w:rPr>
          <w:rFonts w:eastAsia="宋体" w:cs="Times New Roman"/>
          <w:kern w:val="0"/>
          <w:szCs w:val="28"/>
        </w:rPr>
        <w:t>定期组织开展技术交流和人员培训，重点培训畜禽养殖污染防治法律法规、设施管理和运行维护、实用技术等，提高环境管理和技术人员业务能力。建立畜禽养殖污染防治专家信息库，为环境管理和技术咨询提供支撑。积极引导符合条件的企业申报有关环境保护专项资金项目。</w:t>
      </w:r>
      <w:r>
        <w:rPr>
          <w:rFonts w:cs="Times New Roman"/>
          <w:szCs w:val="28"/>
        </w:rPr>
        <w:t>完善产、学、</w:t>
      </w:r>
      <w:proofErr w:type="gramStart"/>
      <w:r>
        <w:rPr>
          <w:rFonts w:cs="Times New Roman"/>
          <w:szCs w:val="28"/>
        </w:rPr>
        <w:t>研</w:t>
      </w:r>
      <w:proofErr w:type="gramEnd"/>
      <w:r>
        <w:rPr>
          <w:rFonts w:cs="Times New Roman"/>
          <w:szCs w:val="28"/>
        </w:rPr>
        <w:t>创新联盟合作模式，充分发挥企业技术创新的主体作用，加强成果共享平台建设，推动技术成果共享与转化。开展示范工程评选和推广工作，</w:t>
      </w:r>
      <w:r>
        <w:rPr>
          <w:rFonts w:eastAsia="宋体" w:cs="Times New Roman"/>
          <w:kern w:val="0"/>
          <w:szCs w:val="28"/>
        </w:rPr>
        <w:t>选择污染物达标排放、综合利用好且又有推广价值的畜禽养殖场作为</w:t>
      </w:r>
      <w:r>
        <w:rPr>
          <w:rFonts w:cs="Times New Roman"/>
          <w:szCs w:val="28"/>
        </w:rPr>
        <w:t>示范工程</w:t>
      </w:r>
      <w:r>
        <w:rPr>
          <w:rFonts w:eastAsia="宋体" w:cs="Times New Roman"/>
          <w:kern w:val="0"/>
          <w:szCs w:val="28"/>
        </w:rPr>
        <w:t>。通过示范工程或样板，加强技术交流，总结经验，稳步推广，不断提高畜禽养殖污染综合防治水平。</w:t>
      </w:r>
    </w:p>
    <w:p w14:paraId="5D3896AB" w14:textId="187930A6" w:rsidR="00E4613A" w:rsidRDefault="003817A9" w:rsidP="00F52C6B">
      <w:pPr>
        <w:pStyle w:val="2"/>
        <w:spacing w:before="156" w:after="156"/>
        <w:rPr>
          <w:rFonts w:cs="Times New Roman"/>
        </w:rPr>
      </w:pPr>
      <w:bookmarkStart w:id="77" w:name="_Toc111819546"/>
      <w:bookmarkStart w:id="78" w:name="_Toc122037539"/>
      <w:r>
        <w:rPr>
          <w:rFonts w:cs="Times New Roman"/>
        </w:rPr>
        <w:lastRenderedPageBreak/>
        <w:t>三、</w:t>
      </w:r>
      <w:r w:rsidR="001D640A">
        <w:rPr>
          <w:rFonts w:cs="Times New Roman"/>
        </w:rPr>
        <w:t>加大资金</w:t>
      </w:r>
      <w:bookmarkEnd w:id="77"/>
      <w:r w:rsidR="001D640A">
        <w:rPr>
          <w:rFonts w:cs="Times New Roman"/>
        </w:rPr>
        <w:t>投入</w:t>
      </w:r>
      <w:bookmarkEnd w:id="78"/>
    </w:p>
    <w:p w14:paraId="5EF91136" w14:textId="77777777" w:rsidR="00E4613A" w:rsidRDefault="001D640A">
      <w:pPr>
        <w:ind w:firstLine="560"/>
        <w:rPr>
          <w:rFonts w:cs="Times New Roman"/>
          <w:szCs w:val="28"/>
        </w:rPr>
      </w:pPr>
      <w:r>
        <w:rPr>
          <w:rFonts w:cs="Times New Roman"/>
          <w:bCs/>
          <w:szCs w:val="32"/>
        </w:rPr>
        <w:t>统筹财政资金，根据畜禽养殖发展现状、种养业结合程度、畜禽粪污处理利用基础设施建设等情况，对</w:t>
      </w:r>
      <w:r>
        <w:rPr>
          <w:rFonts w:eastAsia="宋体" w:cs="Times New Roman"/>
          <w:kern w:val="0"/>
          <w:szCs w:val="28"/>
        </w:rPr>
        <w:t>畜禽养殖污染防治工程</w:t>
      </w:r>
      <w:r>
        <w:rPr>
          <w:rFonts w:cs="Times New Roman"/>
          <w:bCs/>
          <w:szCs w:val="32"/>
        </w:rPr>
        <w:t>分类、分批、分区域进行资金和政策支持。各相关部门根据项目资金管理规定，监督项目资金使用在坚持</w:t>
      </w:r>
      <w:r>
        <w:rPr>
          <w:rFonts w:cs="Times New Roman"/>
          <w:bCs/>
          <w:szCs w:val="32"/>
        </w:rPr>
        <w:t>“</w:t>
      </w:r>
      <w:r>
        <w:rPr>
          <w:rFonts w:cs="Times New Roman"/>
          <w:bCs/>
          <w:szCs w:val="32"/>
        </w:rPr>
        <w:t>专款专用</w:t>
      </w:r>
      <w:r>
        <w:rPr>
          <w:rFonts w:cs="Times New Roman"/>
          <w:bCs/>
          <w:szCs w:val="32"/>
        </w:rPr>
        <w:t>”</w:t>
      </w:r>
      <w:r>
        <w:rPr>
          <w:rFonts w:cs="Times New Roman"/>
          <w:bCs/>
          <w:szCs w:val="32"/>
        </w:rPr>
        <w:t>原则基础上，统筹使用，实现精准施策，提高项目资金使用效益最大化。</w:t>
      </w:r>
      <w:r>
        <w:rPr>
          <w:rFonts w:eastAsia="宋体" w:cs="Times New Roman"/>
          <w:kern w:val="0"/>
          <w:szCs w:val="28"/>
        </w:rPr>
        <w:t>逐步加大对畜禽养殖污染防治的投入，充分运用税收、信贷、价格等经济手段，吸引地方和社会资金投入畜禽养殖污染防治。不断拓宽资金渠道，逐步建立各级财政、企业、社会多元化投入机制。</w:t>
      </w:r>
    </w:p>
    <w:p w14:paraId="14161E76" w14:textId="56F29B9A" w:rsidR="00E4613A" w:rsidRDefault="003817A9" w:rsidP="00F52C6B">
      <w:pPr>
        <w:pStyle w:val="2"/>
        <w:spacing w:before="156" w:after="156"/>
        <w:rPr>
          <w:rFonts w:cs="Times New Roman"/>
        </w:rPr>
      </w:pPr>
      <w:bookmarkStart w:id="79" w:name="_Toc111819547"/>
      <w:bookmarkStart w:id="80" w:name="_Toc122037540"/>
      <w:r>
        <w:rPr>
          <w:rFonts w:cs="Times New Roman"/>
        </w:rPr>
        <w:t>四、</w:t>
      </w:r>
      <w:r w:rsidR="001D640A">
        <w:rPr>
          <w:rFonts w:cs="Times New Roman"/>
        </w:rPr>
        <w:t>严格</w:t>
      </w:r>
      <w:bookmarkEnd w:id="79"/>
      <w:r w:rsidR="001D640A">
        <w:rPr>
          <w:rFonts w:cs="Times New Roman"/>
        </w:rPr>
        <w:t>监督管理</w:t>
      </w:r>
      <w:bookmarkEnd w:id="80"/>
    </w:p>
    <w:p w14:paraId="2F9B402D" w14:textId="7DB9CE52" w:rsidR="00E4613A" w:rsidRDefault="001D640A">
      <w:pPr>
        <w:ind w:firstLine="560"/>
        <w:rPr>
          <w:rFonts w:cs="Times New Roman"/>
          <w:szCs w:val="28"/>
        </w:rPr>
      </w:pPr>
      <w:r>
        <w:rPr>
          <w:rFonts w:cs="Times New Roman"/>
          <w:szCs w:val="28"/>
        </w:rPr>
        <w:t>建立畜禽养殖污染防治监督考核机制和责任追究机制，将畜禽养殖污染防治工作目标分解落实到环境保护目标责任制考核内容中去，将考核结果作为综合评价</w:t>
      </w:r>
      <w:r w:rsidR="006A6A9B">
        <w:rPr>
          <w:rFonts w:cs="Times New Roman"/>
          <w:szCs w:val="28"/>
        </w:rPr>
        <w:t>市（区）</w:t>
      </w:r>
      <w:r>
        <w:rPr>
          <w:rFonts w:cs="Times New Roman"/>
          <w:szCs w:val="28"/>
        </w:rPr>
        <w:t>、镇（街）政府和相关部门及其主要领导干部抓生态文明建设实际成效的重要依据。建立多部门组成的联动执法巡查机制，加强畜禽养殖污染重点区域、重点流域的专项执法检查。充分发挥乡村、社区等基层组织的作用，鼓励群众和媒体对因畜禽养殖造成的污染和违法行为进行监督和举报。对于违法排污企业，将其列入</w:t>
      </w:r>
      <w:r>
        <w:rPr>
          <w:rFonts w:cs="Times New Roman"/>
          <w:szCs w:val="28"/>
        </w:rPr>
        <w:t>“</w:t>
      </w:r>
      <w:r>
        <w:rPr>
          <w:rFonts w:cs="Times New Roman"/>
          <w:szCs w:val="28"/>
        </w:rPr>
        <w:t>黑名单</w:t>
      </w:r>
      <w:r>
        <w:rPr>
          <w:rFonts w:cs="Times New Roman"/>
          <w:szCs w:val="28"/>
        </w:rPr>
        <w:t>”</w:t>
      </w:r>
      <w:r>
        <w:rPr>
          <w:rFonts w:cs="Times New Roman"/>
          <w:szCs w:val="28"/>
        </w:rPr>
        <w:t>并公开曝光。做好督促、检查和考评，切实保障畜禽养殖污染防治工作目标的实现。</w:t>
      </w:r>
    </w:p>
    <w:p w14:paraId="71F9D7BC" w14:textId="3F58E8F6" w:rsidR="00E4613A" w:rsidRDefault="003817A9">
      <w:pPr>
        <w:pStyle w:val="2"/>
        <w:spacing w:before="156" w:after="156"/>
        <w:rPr>
          <w:rFonts w:cs="Times New Roman"/>
        </w:rPr>
      </w:pPr>
      <w:bookmarkStart w:id="81" w:name="_Toc122037541"/>
      <w:r>
        <w:rPr>
          <w:rFonts w:cs="Times New Roman"/>
        </w:rPr>
        <w:t>五、</w:t>
      </w:r>
      <w:r w:rsidR="001D640A">
        <w:rPr>
          <w:rFonts w:cs="Times New Roman"/>
        </w:rPr>
        <w:t>加强宣传教育</w:t>
      </w:r>
      <w:bookmarkEnd w:id="81"/>
    </w:p>
    <w:p w14:paraId="18D63BE3" w14:textId="77777777" w:rsidR="00E4613A" w:rsidRDefault="001D640A">
      <w:pPr>
        <w:ind w:firstLine="560"/>
        <w:rPr>
          <w:rFonts w:eastAsia="宋体" w:cs="Times New Roman"/>
          <w:kern w:val="0"/>
          <w:szCs w:val="28"/>
        </w:rPr>
      </w:pPr>
      <w:r>
        <w:rPr>
          <w:rFonts w:cs="Times New Roman"/>
          <w:bCs/>
          <w:szCs w:val="32"/>
        </w:rPr>
        <w:t>充分利用新媒体与传统媒体等多种形式，积极推动公众参与，营</w:t>
      </w:r>
      <w:r>
        <w:rPr>
          <w:rFonts w:cs="Times New Roman"/>
          <w:bCs/>
          <w:szCs w:val="32"/>
        </w:rPr>
        <w:lastRenderedPageBreak/>
        <w:t>造良好的舆论氛围。加大畜禽养殖污染防治宣传教育和引导，及时发布和解读畜禽养殖污染防治的国家、省、</w:t>
      </w:r>
      <w:proofErr w:type="gramStart"/>
      <w:r>
        <w:rPr>
          <w:rFonts w:cs="Times New Roman"/>
          <w:bCs/>
          <w:szCs w:val="32"/>
        </w:rPr>
        <w:t>市最新</w:t>
      </w:r>
      <w:proofErr w:type="gramEnd"/>
      <w:r>
        <w:rPr>
          <w:rFonts w:cs="Times New Roman"/>
          <w:bCs/>
          <w:szCs w:val="32"/>
        </w:rPr>
        <w:t>政策，公布畜禽养殖污染防治工作进展，宣传推广各地的好经验好做法。大力</w:t>
      </w:r>
      <w:r>
        <w:rPr>
          <w:rFonts w:eastAsia="宋体" w:cs="Times New Roman"/>
          <w:kern w:val="0"/>
          <w:szCs w:val="28"/>
        </w:rPr>
        <w:t>提高全民环保意识，以形成全社会共同参与的氛围和自觉行动，推动全市畜禽养殖业与环境保护协调发展。完善规划实施社会监督机制，及时公开</w:t>
      </w:r>
      <w:r>
        <w:rPr>
          <w:rFonts w:cs="Times New Roman"/>
          <w:bCs/>
          <w:szCs w:val="32"/>
        </w:rPr>
        <w:t>畜禽养殖污染防治工作</w:t>
      </w:r>
      <w:r>
        <w:rPr>
          <w:rFonts w:eastAsia="宋体" w:cs="Times New Roman"/>
          <w:kern w:val="0"/>
          <w:szCs w:val="28"/>
        </w:rPr>
        <w:t>信息，鼓励社会公众积极参与规划的实施和监督，加强社会监督机制。大力营造政府引导、业主自律、群众监督的良好氛围。</w:t>
      </w:r>
    </w:p>
    <w:p w14:paraId="6DC43F37" w14:textId="781EF172" w:rsidR="00E4613A" w:rsidRDefault="00E4613A">
      <w:pPr>
        <w:ind w:firstLine="560"/>
        <w:rPr>
          <w:rFonts w:cs="Times New Roman"/>
        </w:rPr>
      </w:pPr>
    </w:p>
    <w:p w14:paraId="4AAC87BF" w14:textId="673F07E6" w:rsidR="00E4613A" w:rsidRDefault="00E4613A">
      <w:pPr>
        <w:ind w:firstLineChars="0" w:firstLine="0"/>
        <w:outlineLvl w:val="0"/>
        <w:rPr>
          <w:rFonts w:cs="Times New Roman"/>
          <w:b/>
        </w:rPr>
        <w:sectPr w:rsidR="00E4613A" w:rsidSect="004530C6">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pgNumType w:start="1"/>
          <w:cols w:space="425"/>
          <w:docGrid w:type="lines" w:linePitch="312"/>
        </w:sectPr>
      </w:pPr>
    </w:p>
    <w:p w14:paraId="30CEC617" w14:textId="454B5720" w:rsidR="00FE1541" w:rsidRPr="00FE1541" w:rsidRDefault="00FE1541" w:rsidP="00A06705">
      <w:pPr>
        <w:spacing w:beforeLines="100" w:before="381" w:line="360" w:lineRule="auto"/>
        <w:ind w:firstLineChars="0" w:firstLine="0"/>
        <w:outlineLvl w:val="0"/>
        <w:rPr>
          <w:rFonts w:cs="Times New Roman"/>
        </w:rPr>
      </w:pPr>
    </w:p>
    <w:sectPr w:rsidR="00FE1541" w:rsidRPr="00FE1541" w:rsidSect="002F34E8">
      <w:pgSz w:w="11906" w:h="16838"/>
      <w:pgMar w:top="1440" w:right="1800" w:bottom="1440" w:left="1800" w:header="851" w:footer="992" w:gutter="0"/>
      <w:cols w:space="425"/>
      <w:docGrid w:type="lines" w:linePitch="381"/>
    </w:sectPr>
  </w:body>
</w:document>
</file>