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EC1D8C" w:rsidRDefault="00EC1D8C">
      <w:pPr>
        <w:spacing w:line="520" w:lineRule="exact"/>
        <w:jc w:val="center"/>
        <w:rPr>
          <w:rFonts w:eastAsia="方正仿宋_GBK"/>
          <w:szCs w:val="32"/>
        </w:rPr>
      </w:pPr>
    </w:p>
    <w:p w14:paraId="63411605" w14:textId="77777777" w:rsidR="00EC1D8C" w:rsidRDefault="00EC1D8C">
      <w:pPr>
        <w:spacing w:line="520" w:lineRule="exact"/>
        <w:jc w:val="center"/>
        <w:rPr>
          <w:rFonts w:eastAsia="新宋体"/>
          <w:b/>
          <w:sz w:val="36"/>
          <w:szCs w:val="36"/>
        </w:rPr>
      </w:pPr>
    </w:p>
    <w:p w14:paraId="52F69807" w14:textId="77777777" w:rsidR="00EC1D8C" w:rsidRDefault="00EC1D8C">
      <w:pPr>
        <w:spacing w:line="520" w:lineRule="exact"/>
        <w:jc w:val="center"/>
        <w:rPr>
          <w:rFonts w:eastAsia="新宋体"/>
          <w:b/>
          <w:sz w:val="36"/>
          <w:szCs w:val="36"/>
        </w:rPr>
      </w:pPr>
    </w:p>
    <w:p w14:paraId="5933390E" w14:textId="77777777" w:rsidR="00EC1D8C" w:rsidRDefault="00EC1D8C">
      <w:pPr>
        <w:spacing w:line="520" w:lineRule="exact"/>
        <w:jc w:val="center"/>
        <w:rPr>
          <w:rFonts w:eastAsia="新宋体"/>
          <w:b/>
          <w:sz w:val="36"/>
          <w:szCs w:val="36"/>
        </w:rPr>
      </w:pPr>
    </w:p>
    <w:p w14:paraId="1D20B93C" w14:textId="77777777" w:rsidR="00EC1D8C" w:rsidRDefault="00EC1D8C">
      <w:pPr>
        <w:spacing w:line="520" w:lineRule="exact"/>
        <w:jc w:val="center"/>
        <w:rPr>
          <w:rFonts w:eastAsia="新宋体"/>
          <w:b/>
          <w:sz w:val="36"/>
          <w:szCs w:val="36"/>
        </w:rPr>
      </w:pPr>
    </w:p>
    <w:p w14:paraId="0B6F02E6" w14:textId="77777777" w:rsidR="00EC1D8C" w:rsidRDefault="00EC1D8C">
      <w:pPr>
        <w:spacing w:line="520" w:lineRule="exact"/>
        <w:jc w:val="center"/>
        <w:rPr>
          <w:rFonts w:eastAsia="新宋体"/>
          <w:b/>
          <w:sz w:val="36"/>
          <w:szCs w:val="36"/>
        </w:rPr>
      </w:pPr>
    </w:p>
    <w:p w14:paraId="3CCEEBB3" w14:textId="77777777" w:rsidR="00EC1D8C" w:rsidRDefault="00EC1D8C">
      <w:pPr>
        <w:spacing w:line="520" w:lineRule="exact"/>
        <w:jc w:val="center"/>
        <w:rPr>
          <w:rFonts w:eastAsia="新宋体"/>
          <w:b/>
          <w:color w:val="0000FF"/>
          <w:sz w:val="36"/>
          <w:szCs w:val="36"/>
        </w:rPr>
      </w:pPr>
    </w:p>
    <w:p w14:paraId="72B60F57" w14:textId="77777777" w:rsidR="00EC1D8C" w:rsidRDefault="00EC1D8C">
      <w:pPr>
        <w:spacing w:line="520" w:lineRule="exact"/>
        <w:jc w:val="center"/>
        <w:rPr>
          <w:rFonts w:eastAsia="仿宋"/>
          <w:color w:val="000000" w:themeColor="text1"/>
          <w:szCs w:val="32"/>
        </w:rPr>
      </w:pPr>
    </w:p>
    <w:p w14:paraId="69350A11" w14:textId="36C87D52" w:rsidR="00EC1D8C"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Pr>
          <w:rFonts w:eastAsia="仿宋" w:hint="eastAsia"/>
          <w:szCs w:val="32"/>
        </w:rPr>
        <w:t>3</w:t>
      </w:r>
      <w:r w:rsidR="00A52A20">
        <w:rPr>
          <w:rFonts w:eastAsia="仿宋" w:hint="eastAsia"/>
          <w:szCs w:val="32"/>
        </w:rPr>
        <w:t>9</w:t>
      </w:r>
      <w:r>
        <w:rPr>
          <w:rFonts w:eastAsia="仿宋"/>
          <w:szCs w:val="32"/>
        </w:rPr>
        <w:t>号</w:t>
      </w:r>
    </w:p>
    <w:p w14:paraId="32D0186D" w14:textId="77777777" w:rsidR="00EC1D8C" w:rsidRDefault="00EC1D8C">
      <w:pPr>
        <w:spacing w:line="520" w:lineRule="exact"/>
        <w:jc w:val="center"/>
        <w:rPr>
          <w:rFonts w:eastAsia="方正仿宋_GBK"/>
          <w:szCs w:val="32"/>
        </w:rPr>
      </w:pPr>
    </w:p>
    <w:p w14:paraId="7445D6CD" w14:textId="77777777" w:rsidR="00EC1D8C" w:rsidRDefault="00EC1D8C">
      <w:pPr>
        <w:spacing w:line="520" w:lineRule="exact"/>
        <w:jc w:val="center"/>
        <w:rPr>
          <w:rFonts w:eastAsia="方正仿宋_GBK"/>
          <w:szCs w:val="32"/>
        </w:rPr>
      </w:pPr>
    </w:p>
    <w:p w14:paraId="662F188F" w14:textId="77777777" w:rsidR="0076778D" w:rsidRDefault="00000000">
      <w:pPr>
        <w:spacing w:line="560" w:lineRule="exact"/>
        <w:jc w:val="center"/>
        <w:rPr>
          <w:rFonts w:eastAsia="方正小标宋_GBK"/>
          <w:spacing w:val="-10"/>
          <w:sz w:val="44"/>
          <w:szCs w:val="44"/>
        </w:rPr>
      </w:pPr>
      <w:r>
        <w:rPr>
          <w:rFonts w:eastAsia="方正小标宋_GBK"/>
          <w:spacing w:val="-10"/>
          <w:sz w:val="44"/>
          <w:szCs w:val="44"/>
        </w:rPr>
        <w:t>关于对</w:t>
      </w:r>
      <w:proofErr w:type="gramStart"/>
      <w:r>
        <w:rPr>
          <w:rFonts w:eastAsia="方正小标宋_GBK" w:hint="eastAsia"/>
          <w:spacing w:val="-10"/>
          <w:sz w:val="44"/>
          <w:szCs w:val="44"/>
        </w:rPr>
        <w:t>泰州</w:t>
      </w:r>
      <w:r w:rsidR="00A52A20">
        <w:rPr>
          <w:rFonts w:eastAsia="方正小标宋_GBK" w:hint="eastAsia"/>
          <w:spacing w:val="-10"/>
          <w:sz w:val="44"/>
          <w:szCs w:val="44"/>
        </w:rPr>
        <w:t>肆方动力</w:t>
      </w:r>
      <w:proofErr w:type="gramEnd"/>
      <w:r w:rsidR="00A52A20">
        <w:rPr>
          <w:rFonts w:eastAsia="方正小标宋_GBK" w:hint="eastAsia"/>
          <w:spacing w:val="-10"/>
          <w:sz w:val="44"/>
          <w:szCs w:val="44"/>
        </w:rPr>
        <w:t>科技</w:t>
      </w:r>
      <w:r>
        <w:rPr>
          <w:rFonts w:eastAsia="方正小标宋_GBK" w:hint="eastAsia"/>
          <w:spacing w:val="-10"/>
          <w:sz w:val="44"/>
          <w:szCs w:val="44"/>
        </w:rPr>
        <w:t>有限</w:t>
      </w:r>
      <w:r w:rsidR="00A52A20">
        <w:rPr>
          <w:rFonts w:eastAsia="方正小标宋_GBK" w:hint="eastAsia"/>
          <w:spacing w:val="-10"/>
          <w:sz w:val="44"/>
          <w:szCs w:val="44"/>
        </w:rPr>
        <w:t>责任</w:t>
      </w:r>
      <w:r>
        <w:rPr>
          <w:rFonts w:eastAsia="方正小标宋_GBK" w:hint="eastAsia"/>
          <w:spacing w:val="-10"/>
          <w:sz w:val="44"/>
          <w:szCs w:val="44"/>
        </w:rPr>
        <w:t>公司</w:t>
      </w:r>
    </w:p>
    <w:p w14:paraId="7A5E1A8D" w14:textId="77777777" w:rsidR="0076778D" w:rsidRDefault="00A52A20">
      <w:pPr>
        <w:spacing w:line="560" w:lineRule="exact"/>
        <w:jc w:val="center"/>
        <w:rPr>
          <w:rFonts w:eastAsia="方正小标宋_GBK"/>
          <w:spacing w:val="-10"/>
          <w:sz w:val="44"/>
          <w:szCs w:val="44"/>
        </w:rPr>
      </w:pPr>
      <w:r>
        <w:rPr>
          <w:rFonts w:eastAsia="方正小标宋_GBK" w:hint="eastAsia"/>
          <w:spacing w:val="-10"/>
          <w:sz w:val="44"/>
          <w:szCs w:val="44"/>
        </w:rPr>
        <w:t>年产汽车、新型电动摩托车零部件</w:t>
      </w:r>
      <w:r>
        <w:rPr>
          <w:rFonts w:eastAsia="方正小标宋_GBK" w:hint="eastAsia"/>
          <w:spacing w:val="-10"/>
          <w:sz w:val="44"/>
          <w:szCs w:val="44"/>
        </w:rPr>
        <w:t>2000</w:t>
      </w:r>
      <w:r>
        <w:rPr>
          <w:rFonts w:eastAsia="方正小标宋_GBK" w:hint="eastAsia"/>
          <w:spacing w:val="-10"/>
          <w:sz w:val="44"/>
          <w:szCs w:val="44"/>
        </w:rPr>
        <w:t>万套</w:t>
      </w:r>
    </w:p>
    <w:p w14:paraId="5D7CB3C6" w14:textId="37CE2494" w:rsidR="00EC1D8C" w:rsidRDefault="00000000">
      <w:pPr>
        <w:spacing w:line="560" w:lineRule="exact"/>
        <w:jc w:val="center"/>
        <w:rPr>
          <w:rFonts w:eastAsia="方正小标宋_GBK"/>
          <w:spacing w:val="-10"/>
          <w:sz w:val="44"/>
          <w:szCs w:val="44"/>
        </w:rPr>
      </w:pPr>
      <w:r>
        <w:rPr>
          <w:rFonts w:eastAsia="方正小标宋_GBK"/>
          <w:spacing w:val="-10"/>
          <w:sz w:val="44"/>
          <w:szCs w:val="44"/>
        </w:rPr>
        <w:t>环境影响报告表的</w:t>
      </w:r>
      <w:r>
        <w:rPr>
          <w:rFonts w:eastAsia="方正小标宋_GBK" w:hint="eastAsia"/>
          <w:spacing w:val="-10"/>
          <w:sz w:val="44"/>
          <w:szCs w:val="44"/>
        </w:rPr>
        <w:t>批复</w:t>
      </w:r>
    </w:p>
    <w:p w14:paraId="14098D5F" w14:textId="77777777" w:rsidR="00EC1D8C" w:rsidRDefault="00EC1D8C">
      <w:pPr>
        <w:snapToGrid w:val="0"/>
        <w:spacing w:line="480" w:lineRule="exact"/>
        <w:ind w:firstLineChars="200" w:firstLine="640"/>
        <w:rPr>
          <w:rFonts w:eastAsia="仿宋"/>
          <w:szCs w:val="32"/>
        </w:rPr>
      </w:pPr>
    </w:p>
    <w:p w14:paraId="75C81387" w14:textId="50586E39" w:rsidR="00EC1D8C" w:rsidRDefault="0076778D" w:rsidP="00BC4AD7">
      <w:pPr>
        <w:snapToGrid w:val="0"/>
        <w:spacing w:line="480" w:lineRule="exact"/>
        <w:contextualSpacing/>
        <w:rPr>
          <w:rFonts w:eastAsia="仿宋"/>
          <w:szCs w:val="32"/>
        </w:rPr>
      </w:pPr>
      <w:proofErr w:type="gramStart"/>
      <w:r w:rsidRPr="0076778D">
        <w:rPr>
          <w:rFonts w:eastAsia="仿宋" w:hint="eastAsia"/>
          <w:szCs w:val="32"/>
        </w:rPr>
        <w:t>泰州肆方动力</w:t>
      </w:r>
      <w:proofErr w:type="gramEnd"/>
      <w:r w:rsidRPr="0076778D">
        <w:rPr>
          <w:rFonts w:eastAsia="仿宋" w:hint="eastAsia"/>
          <w:szCs w:val="32"/>
        </w:rPr>
        <w:t>科技有限责任</w:t>
      </w:r>
      <w:r w:rsidR="000320E0">
        <w:rPr>
          <w:rFonts w:eastAsia="仿宋" w:hint="eastAsia"/>
          <w:szCs w:val="32"/>
        </w:rPr>
        <w:t>公司：</w:t>
      </w:r>
    </w:p>
    <w:p w14:paraId="3D6B59B5" w14:textId="68449AE4" w:rsidR="00EC1D8C" w:rsidRPr="0076778D" w:rsidRDefault="00000000" w:rsidP="00BC4AD7">
      <w:pPr>
        <w:spacing w:line="480" w:lineRule="exact"/>
        <w:ind w:firstLineChars="200" w:firstLine="640"/>
        <w:rPr>
          <w:rFonts w:eastAsia="仿宋"/>
          <w:szCs w:val="32"/>
        </w:rPr>
      </w:pPr>
      <w:r>
        <w:rPr>
          <w:rFonts w:eastAsia="仿宋" w:hint="eastAsia"/>
          <w:szCs w:val="32"/>
        </w:rPr>
        <w:t>你公司报送的《</w:t>
      </w:r>
      <w:r w:rsidR="0076778D" w:rsidRPr="0076778D">
        <w:rPr>
          <w:rFonts w:eastAsia="仿宋" w:hint="eastAsia"/>
          <w:szCs w:val="32"/>
        </w:rPr>
        <w:t>年产汽车、新型电动摩托车零部件</w:t>
      </w:r>
      <w:r w:rsidR="0076778D" w:rsidRPr="0076778D">
        <w:rPr>
          <w:rFonts w:eastAsia="仿宋" w:hint="eastAsia"/>
          <w:szCs w:val="32"/>
        </w:rPr>
        <w:t>2000</w:t>
      </w:r>
      <w:r w:rsidR="0076778D" w:rsidRPr="0076778D">
        <w:rPr>
          <w:rFonts w:eastAsia="仿宋" w:hint="eastAsia"/>
          <w:szCs w:val="32"/>
        </w:rPr>
        <w:t>万套</w:t>
      </w:r>
      <w:r>
        <w:rPr>
          <w:rFonts w:eastAsia="仿宋" w:hint="eastAsia"/>
          <w:szCs w:val="32"/>
        </w:rPr>
        <w:t>环境影响报告表》（以下简称《报告表》）收悉，经研究，审批意见如下：</w:t>
      </w:r>
    </w:p>
    <w:p w14:paraId="7C1EA059"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17DC21A0"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76778D">
        <w:rPr>
          <w:rFonts w:eastAsia="仿宋" w:hint="eastAsia"/>
          <w:szCs w:val="32"/>
        </w:rPr>
        <w:t>相关</w:t>
      </w:r>
      <w:r>
        <w:rPr>
          <w:rFonts w:eastAsia="仿宋" w:hint="eastAsia"/>
          <w:szCs w:val="32"/>
        </w:rPr>
        <w:t>规划，落实污染防治措施和生态保护措施的前提下，仅从环境保护角度考虑，同意该项目在</w:t>
      </w:r>
      <w:r>
        <w:rPr>
          <w:rFonts w:eastAsia="仿宋"/>
          <w:szCs w:val="32"/>
        </w:rPr>
        <w:t>泰州市海陵</w:t>
      </w:r>
      <w:r w:rsidR="000320E0">
        <w:rPr>
          <w:rFonts w:eastAsia="仿宋" w:hint="eastAsia"/>
          <w:szCs w:val="32"/>
        </w:rPr>
        <w:t>区</w:t>
      </w:r>
      <w:r w:rsidR="0076778D">
        <w:rPr>
          <w:rFonts w:eastAsia="仿宋" w:hint="eastAsia"/>
          <w:szCs w:val="32"/>
        </w:rPr>
        <w:t>罡杨镇东楼村</w:t>
      </w:r>
      <w:r w:rsidR="0076778D">
        <w:rPr>
          <w:rFonts w:eastAsia="仿宋" w:hint="eastAsia"/>
          <w:szCs w:val="32"/>
        </w:rPr>
        <w:t>12</w:t>
      </w:r>
      <w:r w:rsidR="0076778D">
        <w:rPr>
          <w:rFonts w:eastAsia="仿宋" w:hint="eastAsia"/>
          <w:szCs w:val="32"/>
        </w:rPr>
        <w:t>组冯官村</w:t>
      </w:r>
      <w:r w:rsidR="0076778D">
        <w:rPr>
          <w:rFonts w:eastAsia="仿宋" w:hint="eastAsia"/>
          <w:szCs w:val="32"/>
        </w:rPr>
        <w:t>1</w:t>
      </w:r>
      <w:r w:rsidR="0076778D">
        <w:rPr>
          <w:rFonts w:eastAsia="仿宋" w:hint="eastAsia"/>
          <w:szCs w:val="32"/>
        </w:rPr>
        <w:t>组标准厂房</w:t>
      </w:r>
      <w:r>
        <w:rPr>
          <w:rFonts w:eastAsia="仿宋" w:hint="eastAsia"/>
          <w:szCs w:val="32"/>
        </w:rPr>
        <w:t>建设</w:t>
      </w:r>
      <w:r>
        <w:rPr>
          <w:rFonts w:eastAsia="仿宋"/>
          <w:szCs w:val="32"/>
        </w:rPr>
        <w:t>。本项目</w:t>
      </w:r>
      <w:r>
        <w:rPr>
          <w:rFonts w:eastAsia="仿宋" w:hint="eastAsia"/>
          <w:szCs w:val="32"/>
        </w:rPr>
        <w:t>建成</w:t>
      </w:r>
      <w:r>
        <w:rPr>
          <w:rFonts w:eastAsia="仿宋" w:hint="eastAsia"/>
          <w:szCs w:val="32"/>
        </w:rPr>
        <w:lastRenderedPageBreak/>
        <w:t>后预计可形成</w:t>
      </w:r>
      <w:r w:rsidR="0076778D" w:rsidRPr="0076778D">
        <w:rPr>
          <w:rFonts w:eastAsia="仿宋" w:hint="eastAsia"/>
          <w:szCs w:val="32"/>
        </w:rPr>
        <w:t>年产汽车、新型电动摩托车零部件</w:t>
      </w:r>
      <w:r w:rsidR="0076778D" w:rsidRPr="0076778D">
        <w:rPr>
          <w:rFonts w:eastAsia="仿宋" w:hint="eastAsia"/>
          <w:szCs w:val="32"/>
        </w:rPr>
        <w:t>2000</w:t>
      </w:r>
      <w:r w:rsidR="0076778D" w:rsidRPr="0076778D">
        <w:rPr>
          <w:rFonts w:eastAsia="仿宋" w:hint="eastAsia"/>
          <w:szCs w:val="32"/>
        </w:rPr>
        <w:t>万套</w:t>
      </w:r>
      <w:r>
        <w:rPr>
          <w:rFonts w:eastAsia="仿宋" w:hint="eastAsia"/>
          <w:szCs w:val="32"/>
        </w:rPr>
        <w:t>的生产能力，</w:t>
      </w:r>
      <w:r>
        <w:rPr>
          <w:rFonts w:eastAsia="仿宋"/>
          <w:szCs w:val="32"/>
        </w:rPr>
        <w:t>具体内容详见《报告表》</w:t>
      </w:r>
      <w:r>
        <w:rPr>
          <w:rFonts w:eastAsia="仿宋" w:hint="eastAsia"/>
          <w:szCs w:val="32"/>
        </w:rPr>
        <w:t>。你公司</w:t>
      </w:r>
      <w:r>
        <w:rPr>
          <w:rFonts w:eastAsia="仿宋"/>
          <w:szCs w:val="32"/>
        </w:rPr>
        <w:t>不得擅自扩大建设规模及改变建设内容。</w:t>
      </w:r>
    </w:p>
    <w:p w14:paraId="7865F46C"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18D8FEF8" w14:textId="463C99C8"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本项目无生产废水产生，</w:t>
      </w:r>
      <w:r w:rsidR="0076778D">
        <w:rPr>
          <w:rFonts w:eastAsia="仿宋" w:hint="eastAsia"/>
          <w:szCs w:val="32"/>
        </w:rPr>
        <w:t>生活污水经化粪池预处理达《农田灌溉水质标准》（</w:t>
      </w:r>
      <w:r w:rsidR="0076778D">
        <w:rPr>
          <w:rFonts w:eastAsia="仿宋" w:hint="eastAsia"/>
          <w:szCs w:val="32"/>
        </w:rPr>
        <w:t>GB5084-2021</w:t>
      </w:r>
      <w:r w:rsidR="0076778D">
        <w:rPr>
          <w:rFonts w:eastAsia="仿宋" w:hint="eastAsia"/>
          <w:szCs w:val="32"/>
        </w:rPr>
        <w:t>）中旱田灌溉标准后用于肥田，远期待城市污水管网覆盖该区域后，排入污水处理厂集中处理</w:t>
      </w:r>
      <w:r>
        <w:rPr>
          <w:rFonts w:eastAsia="仿宋" w:hint="eastAsia"/>
          <w:szCs w:val="32"/>
        </w:rPr>
        <w:t>。</w:t>
      </w:r>
    </w:p>
    <w:p w14:paraId="524F284E" w14:textId="5F651DE4"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2</w:t>
      </w:r>
      <w:r>
        <w:rPr>
          <w:rFonts w:eastAsia="仿宋" w:hint="eastAsia"/>
          <w:szCs w:val="32"/>
        </w:rPr>
        <w:t>、落实《报告表》提出的各项废气治理措施，减少无组织排放。本项目</w:t>
      </w:r>
      <w:r w:rsidR="00BB0A21">
        <w:rPr>
          <w:rFonts w:eastAsia="仿宋" w:hint="eastAsia"/>
          <w:szCs w:val="32"/>
        </w:rPr>
        <w:t>熔化、浇铸</w:t>
      </w:r>
      <w:r w:rsidR="000320E0">
        <w:rPr>
          <w:rFonts w:eastAsia="仿宋" w:hint="eastAsia"/>
          <w:szCs w:val="32"/>
        </w:rPr>
        <w:t>工序产生的</w:t>
      </w:r>
      <w:r w:rsidRPr="00EC2B3A">
        <w:rPr>
          <w:rFonts w:eastAsia="仿宋" w:hint="eastAsia"/>
          <w:szCs w:val="32"/>
        </w:rPr>
        <w:t>颗粒物</w:t>
      </w:r>
      <w:r>
        <w:rPr>
          <w:rFonts w:eastAsia="仿宋" w:hint="eastAsia"/>
          <w:szCs w:val="32"/>
        </w:rPr>
        <w:t>排放执行</w:t>
      </w:r>
      <w:r w:rsidR="00BB0A21">
        <w:rPr>
          <w:rFonts w:eastAsia="仿宋" w:hint="eastAsia"/>
          <w:color w:val="000000" w:themeColor="text1"/>
          <w:szCs w:val="32"/>
        </w:rPr>
        <w:t>《铸造工业大气污染物排放标准》（</w:t>
      </w:r>
      <w:r w:rsidR="00BB0A21">
        <w:rPr>
          <w:rFonts w:eastAsia="仿宋" w:hint="eastAsia"/>
          <w:color w:val="000000" w:themeColor="text1"/>
          <w:szCs w:val="32"/>
        </w:rPr>
        <w:t>GB39726-2020</w:t>
      </w:r>
      <w:r w:rsidR="00BB0A21">
        <w:rPr>
          <w:rFonts w:eastAsia="仿宋" w:hint="eastAsia"/>
          <w:color w:val="000000" w:themeColor="text1"/>
          <w:szCs w:val="32"/>
        </w:rPr>
        <w:t>）表</w:t>
      </w:r>
      <w:r w:rsidR="00BB0A21">
        <w:rPr>
          <w:rFonts w:eastAsia="仿宋" w:hint="eastAsia"/>
          <w:color w:val="000000" w:themeColor="text1"/>
          <w:szCs w:val="32"/>
        </w:rPr>
        <w:t>1</w:t>
      </w:r>
      <w:r w:rsidR="00BB0A21">
        <w:rPr>
          <w:rFonts w:eastAsia="仿宋" w:hint="eastAsia"/>
          <w:color w:val="000000" w:themeColor="text1"/>
          <w:szCs w:val="32"/>
        </w:rPr>
        <w:t>标准和附录</w:t>
      </w:r>
      <w:r w:rsidR="00BB0A21">
        <w:rPr>
          <w:rFonts w:eastAsia="仿宋" w:hint="eastAsia"/>
          <w:color w:val="000000" w:themeColor="text1"/>
          <w:szCs w:val="32"/>
        </w:rPr>
        <w:t>A</w:t>
      </w:r>
      <w:r w:rsidR="00BB0A21">
        <w:rPr>
          <w:rFonts w:eastAsia="仿宋"/>
          <w:color w:val="000000" w:themeColor="text1"/>
          <w:szCs w:val="32"/>
        </w:rPr>
        <w:t>.</w:t>
      </w:r>
      <w:r w:rsidR="00BB0A21">
        <w:rPr>
          <w:rFonts w:eastAsia="仿宋" w:hint="eastAsia"/>
          <w:color w:val="000000" w:themeColor="text1"/>
          <w:szCs w:val="32"/>
        </w:rPr>
        <w:t>1</w:t>
      </w:r>
      <w:r w:rsidR="00BB0A21">
        <w:rPr>
          <w:rFonts w:eastAsia="仿宋" w:hint="eastAsia"/>
          <w:color w:val="000000" w:themeColor="text1"/>
          <w:szCs w:val="32"/>
        </w:rPr>
        <w:t>标准要求</w:t>
      </w:r>
      <w:r w:rsidR="00BB0A21">
        <w:rPr>
          <w:rFonts w:eastAsia="仿宋" w:hint="eastAsia"/>
          <w:color w:val="000000" w:themeColor="text1"/>
          <w:szCs w:val="32"/>
        </w:rPr>
        <w:t>；</w:t>
      </w:r>
      <w:r w:rsidR="00BB0A21">
        <w:rPr>
          <w:rFonts w:eastAsia="仿宋" w:hint="eastAsia"/>
          <w:color w:val="000000" w:themeColor="text1"/>
          <w:szCs w:val="32"/>
        </w:rPr>
        <w:t>压铸</w:t>
      </w:r>
      <w:r w:rsidR="00BB0A21">
        <w:rPr>
          <w:rFonts w:eastAsia="仿宋" w:hint="eastAsia"/>
          <w:color w:val="000000" w:themeColor="text1"/>
          <w:szCs w:val="32"/>
        </w:rPr>
        <w:t>、湿式加工、抛光打磨</w:t>
      </w:r>
      <w:r w:rsidR="00BB0A21">
        <w:rPr>
          <w:rFonts w:eastAsia="仿宋" w:hint="eastAsia"/>
          <w:color w:val="000000" w:themeColor="text1"/>
          <w:szCs w:val="32"/>
        </w:rPr>
        <w:t>工序产生的非甲烷总烃</w:t>
      </w:r>
      <w:r w:rsidR="00BB0A21">
        <w:rPr>
          <w:rFonts w:eastAsia="仿宋" w:hint="eastAsia"/>
          <w:color w:val="000000" w:themeColor="text1"/>
          <w:szCs w:val="32"/>
        </w:rPr>
        <w:t>、颗粒物</w:t>
      </w:r>
      <w:r w:rsidR="00BB0A21">
        <w:rPr>
          <w:rFonts w:eastAsia="仿宋" w:hint="eastAsia"/>
          <w:color w:val="000000" w:themeColor="text1"/>
          <w:szCs w:val="32"/>
        </w:rPr>
        <w:t>和浇铸工序产生的非甲烷总烃排放执行</w:t>
      </w:r>
      <w:r w:rsidR="00BB0A21">
        <w:rPr>
          <w:rFonts w:eastAsia="仿宋"/>
          <w:szCs w:val="32"/>
        </w:rPr>
        <w:t>《大气污染物综合排放标准》</w:t>
      </w:r>
      <w:r w:rsidR="00980C14">
        <w:rPr>
          <w:rFonts w:eastAsia="仿宋" w:hint="eastAsia"/>
          <w:szCs w:val="32"/>
        </w:rPr>
        <w:t>相应标准限值要求</w:t>
      </w:r>
      <w:r w:rsidR="00980C14">
        <w:rPr>
          <w:rFonts w:eastAsia="仿宋" w:hint="eastAsia"/>
          <w:szCs w:val="32"/>
        </w:rPr>
        <w:t>；</w:t>
      </w:r>
      <w:r w:rsidR="00BB0A21">
        <w:rPr>
          <w:rFonts w:eastAsia="仿宋" w:hint="eastAsia"/>
          <w:szCs w:val="32"/>
        </w:rPr>
        <w:t>臭气浓度排放执行《恶臭污染物排放标准》（</w:t>
      </w:r>
      <w:r w:rsidR="00BB0A21">
        <w:rPr>
          <w:rFonts w:eastAsia="仿宋" w:hint="eastAsia"/>
          <w:szCs w:val="32"/>
        </w:rPr>
        <w:t>GB14554-93</w:t>
      </w:r>
      <w:r w:rsidR="00BB0A21">
        <w:rPr>
          <w:rFonts w:eastAsia="仿宋" w:hint="eastAsia"/>
          <w:szCs w:val="32"/>
        </w:rPr>
        <w:t>）相应标准限值要求</w:t>
      </w:r>
      <w:r>
        <w:rPr>
          <w:rFonts w:eastAsia="仿宋" w:hint="eastAsia"/>
          <w:szCs w:val="32"/>
        </w:rPr>
        <w:t>。</w:t>
      </w:r>
    </w:p>
    <w:p w14:paraId="63AC3563" w14:textId="1B8790A9"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0320E0">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0320E0">
        <w:rPr>
          <w:rFonts w:eastAsia="仿宋" w:hint="eastAsia"/>
          <w:szCs w:val="32"/>
        </w:rPr>
        <w:t>5</w:t>
      </w:r>
      <w:r>
        <w:rPr>
          <w:rFonts w:eastAsia="仿宋"/>
          <w:szCs w:val="32"/>
        </w:rPr>
        <w:t>dB(A)</w:t>
      </w:r>
      <w:r>
        <w:rPr>
          <w:rFonts w:eastAsia="仿宋"/>
          <w:szCs w:val="32"/>
        </w:rPr>
        <w:t>、夜间</w:t>
      </w:r>
      <w:r>
        <w:rPr>
          <w:rFonts w:eastAsia="仿宋"/>
          <w:szCs w:val="32"/>
        </w:rPr>
        <w:t>≤5</w:t>
      </w:r>
      <w:r w:rsidR="000320E0">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Pr>
          <w:rFonts w:eastAsia="仿宋" w:hint="eastAsia"/>
          <w:szCs w:val="32"/>
        </w:rPr>
        <w:t>按“资源化、减量化、无害化”原则和环境管理要求，落实各</w:t>
      </w:r>
      <w:proofErr w:type="gramStart"/>
      <w:r>
        <w:rPr>
          <w:rFonts w:eastAsia="仿宋" w:hint="eastAsia"/>
          <w:szCs w:val="32"/>
        </w:rPr>
        <w:t>类固废</w:t>
      </w:r>
      <w:proofErr w:type="gramEnd"/>
      <w:r>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Pr>
          <w:rFonts w:eastAsia="仿宋" w:hint="eastAsia"/>
          <w:szCs w:val="32"/>
        </w:rPr>
        <w:t>GB18599-</w:t>
      </w:r>
      <w:r>
        <w:rPr>
          <w:rFonts w:eastAsia="仿宋" w:hint="eastAsia"/>
          <w:szCs w:val="32"/>
        </w:rPr>
        <w:lastRenderedPageBreak/>
        <w:t>2020</w:t>
      </w:r>
      <w:r>
        <w:rPr>
          <w:rFonts w:eastAsia="仿宋" w:hint="eastAsia"/>
          <w:szCs w:val="32"/>
        </w:rPr>
        <w:t>）要求。</w:t>
      </w:r>
      <w:proofErr w:type="gramStart"/>
      <w:r>
        <w:rPr>
          <w:rFonts w:eastAsia="仿宋" w:hint="eastAsia"/>
          <w:szCs w:val="32"/>
        </w:rPr>
        <w:t>危废转移须</w:t>
      </w:r>
      <w:proofErr w:type="gramEnd"/>
      <w:r>
        <w:rPr>
          <w:rFonts w:eastAsia="仿宋" w:hint="eastAsia"/>
          <w:szCs w:val="32"/>
        </w:rPr>
        <w:t>按规定办理相关审批手续，经批准同意后方可实施转移。</w:t>
      </w:r>
      <w:proofErr w:type="gramStart"/>
      <w:r>
        <w:rPr>
          <w:rFonts w:eastAsia="仿宋" w:hint="eastAsia"/>
          <w:szCs w:val="32"/>
        </w:rPr>
        <w:t>危废贮存</w:t>
      </w:r>
      <w:proofErr w:type="gramEnd"/>
      <w:r>
        <w:rPr>
          <w:rFonts w:eastAsia="仿宋" w:hint="eastAsia"/>
          <w:szCs w:val="32"/>
        </w:rPr>
        <w:t>设施应严格按照《危险废物贮存污染控制标准》（</w:t>
      </w:r>
      <w:r>
        <w:rPr>
          <w:rFonts w:eastAsia="仿宋" w:hint="eastAsia"/>
          <w:szCs w:val="32"/>
        </w:rPr>
        <w:t>GB18597-2023</w:t>
      </w:r>
      <w:r>
        <w:rPr>
          <w:rFonts w:eastAsia="仿宋" w:hint="eastAsia"/>
          <w:szCs w:val="32"/>
        </w:rPr>
        <w:t>）《危险废物识别标志设置技术规范》（</w:t>
      </w:r>
      <w:r>
        <w:rPr>
          <w:rFonts w:eastAsia="仿宋" w:hint="eastAsia"/>
          <w:szCs w:val="32"/>
        </w:rPr>
        <w:t>HJ1276-2022</w:t>
      </w:r>
      <w:r>
        <w:rPr>
          <w:rFonts w:eastAsia="仿宋" w:hint="eastAsia"/>
          <w:szCs w:val="32"/>
        </w:rPr>
        <w:t>）</w:t>
      </w:r>
      <w:r>
        <w:rPr>
          <w:rFonts w:hint="eastAsia"/>
        </w:rPr>
        <w:t>《江苏省固体废物全过程环境监管工作意见》</w:t>
      </w:r>
      <w:r>
        <w:rPr>
          <w:rFonts w:eastAsia="仿宋" w:hint="eastAsia"/>
          <w:szCs w:val="32"/>
        </w:rPr>
        <w:t>（</w:t>
      </w:r>
      <w:proofErr w:type="gramStart"/>
      <w:r>
        <w:rPr>
          <w:rFonts w:hint="eastAsia"/>
        </w:rPr>
        <w:t>苏环办</w:t>
      </w:r>
      <w:proofErr w:type="gramEnd"/>
      <w:r>
        <w:rPr>
          <w:rFonts w:hint="eastAsia"/>
        </w:rPr>
        <w:t>〔</w:t>
      </w:r>
      <w:bookmarkStart w:id="1" w:name="bhsj"/>
      <w:r>
        <w:t>2024</w:t>
      </w:r>
      <w:bookmarkEnd w:id="1"/>
      <w:r>
        <w:rPr>
          <w:rFonts w:hint="eastAsia"/>
        </w:rPr>
        <w:t>〕</w:t>
      </w:r>
      <w:bookmarkStart w:id="2" w:name="xh"/>
      <w:r>
        <w:t>16</w:t>
      </w:r>
      <w:bookmarkEnd w:id="2"/>
      <w:r>
        <w:rPr>
          <w:rFonts w:hint="eastAsia"/>
        </w:rPr>
        <w:t>号</w:t>
      </w:r>
      <w:r>
        <w:rPr>
          <w:rFonts w:eastAsia="仿宋" w:hint="eastAsia"/>
          <w:szCs w:val="32"/>
        </w:rPr>
        <w:t>）等文件要求建设，同时须按规定办理规划、安全、住建、消防等相关手续，消除风险隐患。</w:t>
      </w:r>
      <w:bookmarkEnd w:id="0"/>
    </w:p>
    <w:p w14:paraId="23E8C7B9" w14:textId="21048A19"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w:t>
      </w:r>
      <w:proofErr w:type="gramStart"/>
      <w:r>
        <w:rPr>
          <w:rFonts w:eastAsia="仿宋"/>
          <w:szCs w:val="32"/>
        </w:rPr>
        <w:t>苏环控</w:t>
      </w:r>
      <w:proofErr w:type="gramEnd"/>
      <w:r>
        <w:rPr>
          <w:rFonts w:eastAsia="仿宋"/>
          <w:szCs w:val="32"/>
        </w:rPr>
        <w:t>〔</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Pr>
          <w:rFonts w:hint="eastAsia"/>
        </w:rPr>
        <w:t>设</w:t>
      </w:r>
      <w:r w:rsidRPr="00EC2B3A">
        <w:rPr>
          <w:rFonts w:eastAsia="仿宋" w:hint="eastAsia"/>
          <w:szCs w:val="32"/>
        </w:rPr>
        <w:t>置</w:t>
      </w:r>
      <w:r w:rsidR="00C34A63">
        <w:rPr>
          <w:rFonts w:eastAsia="仿宋" w:hint="eastAsia"/>
          <w:szCs w:val="32"/>
        </w:rPr>
        <w:t>5</w:t>
      </w:r>
      <w:r w:rsidRPr="00EC2B3A">
        <w:rPr>
          <w:rFonts w:eastAsia="仿宋" w:hint="eastAsia"/>
          <w:szCs w:val="32"/>
        </w:rPr>
        <w:t>个</w:t>
      </w:r>
      <w:r w:rsidRPr="00EC2B3A">
        <w:rPr>
          <w:rFonts w:eastAsia="仿宋" w:hint="eastAsia"/>
          <w:szCs w:val="32"/>
        </w:rPr>
        <w:t>1</w:t>
      </w:r>
      <w:r>
        <w:rPr>
          <w:rFonts w:hint="eastAsia"/>
        </w:rPr>
        <w:t>5</w:t>
      </w:r>
      <w:r>
        <w:rPr>
          <w:rFonts w:hint="eastAsia"/>
        </w:rPr>
        <w:t>米高废气排放口</w:t>
      </w:r>
      <w:r>
        <w:rPr>
          <w:rFonts w:eastAsia="仿宋"/>
          <w:szCs w:val="32"/>
        </w:rPr>
        <w:t>。</w:t>
      </w:r>
    </w:p>
    <w:p w14:paraId="3442C971"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w:t>
      </w:r>
      <w:r>
        <w:rPr>
          <w:rFonts w:eastAsia="仿宋" w:hint="eastAsia"/>
          <w:szCs w:val="32"/>
        </w:rPr>
        <w:lastRenderedPageBreak/>
        <w:t>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EC1D8C" w:rsidRDefault="00000000" w:rsidP="00BC4AD7">
      <w:pPr>
        <w:snapToGrid w:val="0"/>
        <w:spacing w:line="48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EC1D8C" w:rsidRDefault="00000000" w:rsidP="00BC4AD7">
      <w:pPr>
        <w:snapToGrid w:val="0"/>
        <w:spacing w:line="48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EC1D8C" w:rsidRDefault="00EC1D8C" w:rsidP="00BC4AD7">
      <w:pPr>
        <w:snapToGrid w:val="0"/>
        <w:spacing w:line="480" w:lineRule="exact"/>
        <w:contextualSpacing/>
        <w:rPr>
          <w:rFonts w:eastAsia="仿宋"/>
          <w:szCs w:val="32"/>
        </w:rPr>
      </w:pPr>
    </w:p>
    <w:p w14:paraId="7203973C" w14:textId="77777777" w:rsidR="00EC1D8C" w:rsidRDefault="00EC1D8C" w:rsidP="00BC4AD7">
      <w:pPr>
        <w:pStyle w:val="Default"/>
        <w:spacing w:line="480" w:lineRule="exact"/>
        <w:contextualSpacing/>
        <w:rPr>
          <w:rFonts w:hint="eastAsia"/>
        </w:rPr>
      </w:pPr>
    </w:p>
    <w:p w14:paraId="6AAF9FD4" w14:textId="77777777" w:rsidR="00EC1D8C" w:rsidRDefault="00000000" w:rsidP="00BC4AD7">
      <w:pPr>
        <w:snapToGrid w:val="0"/>
        <w:spacing w:line="48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54EEC6DB" w:rsidR="00EC1D8C" w:rsidRDefault="00000000" w:rsidP="00BC4AD7">
      <w:pPr>
        <w:snapToGrid w:val="0"/>
        <w:spacing w:line="48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Pr>
          <w:rFonts w:eastAsia="仿宋" w:hint="eastAsia"/>
          <w:color w:val="000000" w:themeColor="text1"/>
          <w:szCs w:val="32"/>
        </w:rPr>
        <w:t>6</w:t>
      </w:r>
      <w:r>
        <w:rPr>
          <w:rFonts w:eastAsia="仿宋"/>
          <w:color w:val="000000" w:themeColor="text1"/>
          <w:szCs w:val="32"/>
        </w:rPr>
        <w:t>月</w:t>
      </w:r>
      <w:r w:rsidR="000320E0">
        <w:rPr>
          <w:rFonts w:eastAsia="仿宋" w:hint="eastAsia"/>
          <w:color w:val="000000" w:themeColor="text1"/>
          <w:szCs w:val="32"/>
        </w:rPr>
        <w:t>1</w:t>
      </w:r>
      <w:r w:rsidR="00C34A63">
        <w:rPr>
          <w:rFonts w:eastAsia="仿宋" w:hint="eastAsia"/>
          <w:color w:val="000000" w:themeColor="text1"/>
          <w:szCs w:val="32"/>
        </w:rPr>
        <w:t>1</w:t>
      </w:r>
      <w:r>
        <w:rPr>
          <w:rFonts w:eastAsia="仿宋"/>
          <w:color w:val="000000" w:themeColor="text1"/>
          <w:szCs w:val="32"/>
        </w:rPr>
        <w:t>日</w:t>
      </w:r>
    </w:p>
    <w:p w14:paraId="10AE22F6" w14:textId="77777777" w:rsidR="00BC4AD7" w:rsidRPr="00BC4AD7" w:rsidRDefault="00BC4AD7" w:rsidP="00BC4AD7">
      <w:pPr>
        <w:pStyle w:val="Default"/>
        <w:rPr>
          <w:rFonts w:hint="eastAsia"/>
        </w:rPr>
      </w:pPr>
    </w:p>
    <w:p w14:paraId="4237924B" w14:textId="77777777" w:rsidR="000320E0" w:rsidRPr="000320E0" w:rsidRDefault="000320E0" w:rsidP="00BC4AD7">
      <w:pPr>
        <w:pStyle w:val="Default"/>
        <w:spacing w:line="480" w:lineRule="exact"/>
        <w:rPr>
          <w:rFonts w:hint="eastAsia"/>
        </w:rPr>
      </w:pPr>
    </w:p>
    <w:p w14:paraId="0D28DC40" w14:textId="77777777" w:rsidR="00EC1D8C" w:rsidRDefault="00EC1D8C" w:rsidP="00BC4AD7">
      <w:pPr>
        <w:pStyle w:val="Default"/>
        <w:spacing w:line="480" w:lineRule="exact"/>
        <w:rPr>
          <w:rFonts w:hint="eastAsia"/>
        </w:rPr>
      </w:pPr>
    </w:p>
    <w:p w14:paraId="6058A4AB" w14:textId="77777777" w:rsidR="000320E0" w:rsidRDefault="000320E0" w:rsidP="00BC4AD7">
      <w:pPr>
        <w:pStyle w:val="Default"/>
        <w:spacing w:line="480" w:lineRule="exact"/>
        <w:rPr>
          <w:rFonts w:hint="eastAsia"/>
        </w:rPr>
      </w:pPr>
    </w:p>
    <w:p w14:paraId="07C9C4DA" w14:textId="77777777" w:rsidR="00EC1D8C"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76351346" w:rsidR="00EC1D8C"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Pr>
          <w:rFonts w:eastAsia="仿宋" w:hint="eastAsia"/>
          <w:spacing w:val="-14"/>
          <w:sz w:val="28"/>
          <w:szCs w:val="28"/>
        </w:rPr>
        <w:t>6</w:t>
      </w:r>
      <w:r>
        <w:rPr>
          <w:rFonts w:eastAsia="仿宋"/>
          <w:spacing w:val="-14"/>
          <w:sz w:val="28"/>
          <w:szCs w:val="28"/>
        </w:rPr>
        <w:t>月</w:t>
      </w:r>
      <w:r w:rsidR="000320E0">
        <w:rPr>
          <w:rFonts w:eastAsia="仿宋" w:hint="eastAsia"/>
          <w:spacing w:val="-14"/>
          <w:sz w:val="28"/>
          <w:szCs w:val="28"/>
        </w:rPr>
        <w:t>1</w:t>
      </w:r>
      <w:r w:rsidR="00C34A63">
        <w:rPr>
          <w:rFonts w:eastAsia="仿宋" w:hint="eastAsia"/>
          <w:spacing w:val="-14"/>
          <w:sz w:val="28"/>
          <w:szCs w:val="28"/>
        </w:rPr>
        <w:t>1</w:t>
      </w:r>
      <w:r>
        <w:rPr>
          <w:rFonts w:eastAsia="仿宋"/>
          <w:spacing w:val="-14"/>
          <w:sz w:val="28"/>
          <w:szCs w:val="28"/>
        </w:rPr>
        <w:t>日印发</w:t>
      </w:r>
    </w:p>
    <w:sectPr w:rsidR="00EC1D8C">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5D53" w14:textId="77777777" w:rsidR="003B5D2C" w:rsidRDefault="003B5D2C">
      <w:r>
        <w:separator/>
      </w:r>
    </w:p>
  </w:endnote>
  <w:endnote w:type="continuationSeparator" w:id="0">
    <w:p w14:paraId="5F4DC91E" w14:textId="77777777" w:rsidR="003B5D2C" w:rsidRDefault="003B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EC1D8C"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EC1D8C"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6E12" w14:textId="77777777" w:rsidR="003B5D2C" w:rsidRDefault="003B5D2C">
      <w:r>
        <w:separator/>
      </w:r>
    </w:p>
  </w:footnote>
  <w:footnote w:type="continuationSeparator" w:id="0">
    <w:p w14:paraId="75BCE08C" w14:textId="77777777" w:rsidR="003B5D2C" w:rsidRDefault="003B5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20E0"/>
    <w:rsid w:val="00033301"/>
    <w:rsid w:val="000352EB"/>
    <w:rsid w:val="00036A82"/>
    <w:rsid w:val="00037699"/>
    <w:rsid w:val="00037CC7"/>
    <w:rsid w:val="00043820"/>
    <w:rsid w:val="000440CD"/>
    <w:rsid w:val="00045EBA"/>
    <w:rsid w:val="00050510"/>
    <w:rsid w:val="00050712"/>
    <w:rsid w:val="00051B3F"/>
    <w:rsid w:val="00051E50"/>
    <w:rsid w:val="00052B9A"/>
    <w:rsid w:val="00053D44"/>
    <w:rsid w:val="00054705"/>
    <w:rsid w:val="00063EE8"/>
    <w:rsid w:val="000642B8"/>
    <w:rsid w:val="00064AB4"/>
    <w:rsid w:val="000712D9"/>
    <w:rsid w:val="00071FCF"/>
    <w:rsid w:val="00073AE2"/>
    <w:rsid w:val="000749DA"/>
    <w:rsid w:val="00076D97"/>
    <w:rsid w:val="000806FF"/>
    <w:rsid w:val="00080E6F"/>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B55"/>
    <w:rsid w:val="000A6F9B"/>
    <w:rsid w:val="000A7B98"/>
    <w:rsid w:val="000B031B"/>
    <w:rsid w:val="000B03E5"/>
    <w:rsid w:val="000B05E7"/>
    <w:rsid w:val="000B0709"/>
    <w:rsid w:val="000B44F0"/>
    <w:rsid w:val="000B6B23"/>
    <w:rsid w:val="000C0C9B"/>
    <w:rsid w:val="000C5810"/>
    <w:rsid w:val="000C6422"/>
    <w:rsid w:val="000E301F"/>
    <w:rsid w:val="000E3586"/>
    <w:rsid w:val="000E4C51"/>
    <w:rsid w:val="000E56B0"/>
    <w:rsid w:val="000E7025"/>
    <w:rsid w:val="000F13DB"/>
    <w:rsid w:val="000F1519"/>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2FE9"/>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2D84"/>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602E1"/>
    <w:rsid w:val="00361289"/>
    <w:rsid w:val="00361CCF"/>
    <w:rsid w:val="0036303A"/>
    <w:rsid w:val="00371F8F"/>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B5D2C"/>
    <w:rsid w:val="003C1AF1"/>
    <w:rsid w:val="003C20CD"/>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3EB3"/>
    <w:rsid w:val="004D4946"/>
    <w:rsid w:val="004D51FE"/>
    <w:rsid w:val="004D5687"/>
    <w:rsid w:val="004E046C"/>
    <w:rsid w:val="004E13B8"/>
    <w:rsid w:val="004E3651"/>
    <w:rsid w:val="004E7073"/>
    <w:rsid w:val="004F2E72"/>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21E2"/>
    <w:rsid w:val="00535593"/>
    <w:rsid w:val="00535956"/>
    <w:rsid w:val="00543EAC"/>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5E96"/>
    <w:rsid w:val="005A7C25"/>
    <w:rsid w:val="005B0F22"/>
    <w:rsid w:val="005B314E"/>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780D"/>
    <w:rsid w:val="006F5AD6"/>
    <w:rsid w:val="006F5E51"/>
    <w:rsid w:val="006F6530"/>
    <w:rsid w:val="00701352"/>
    <w:rsid w:val="00706BD4"/>
    <w:rsid w:val="007107A8"/>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6778D"/>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38B9"/>
    <w:rsid w:val="007B6183"/>
    <w:rsid w:val="007C3893"/>
    <w:rsid w:val="007C3F4A"/>
    <w:rsid w:val="007D0057"/>
    <w:rsid w:val="007D4374"/>
    <w:rsid w:val="007D5756"/>
    <w:rsid w:val="007D67D1"/>
    <w:rsid w:val="007D76BB"/>
    <w:rsid w:val="007E0050"/>
    <w:rsid w:val="007E0AD9"/>
    <w:rsid w:val="007F0990"/>
    <w:rsid w:val="007F2356"/>
    <w:rsid w:val="007F30E6"/>
    <w:rsid w:val="007F3ED1"/>
    <w:rsid w:val="007F6490"/>
    <w:rsid w:val="0080247E"/>
    <w:rsid w:val="0080488F"/>
    <w:rsid w:val="00805F94"/>
    <w:rsid w:val="008177EC"/>
    <w:rsid w:val="00821502"/>
    <w:rsid w:val="008369F9"/>
    <w:rsid w:val="00837035"/>
    <w:rsid w:val="00842928"/>
    <w:rsid w:val="00845CA8"/>
    <w:rsid w:val="00846BF5"/>
    <w:rsid w:val="00851CA3"/>
    <w:rsid w:val="008569DD"/>
    <w:rsid w:val="008569F1"/>
    <w:rsid w:val="00861626"/>
    <w:rsid w:val="008628A0"/>
    <w:rsid w:val="008631E2"/>
    <w:rsid w:val="008704E8"/>
    <w:rsid w:val="00871F42"/>
    <w:rsid w:val="00872C91"/>
    <w:rsid w:val="00875C17"/>
    <w:rsid w:val="0087601E"/>
    <w:rsid w:val="00876AA9"/>
    <w:rsid w:val="00877C6D"/>
    <w:rsid w:val="008907D0"/>
    <w:rsid w:val="00891640"/>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C39"/>
    <w:rsid w:val="00975A80"/>
    <w:rsid w:val="009809A9"/>
    <w:rsid w:val="00980C14"/>
    <w:rsid w:val="00982CB0"/>
    <w:rsid w:val="00991AA5"/>
    <w:rsid w:val="00996837"/>
    <w:rsid w:val="009A0D8B"/>
    <w:rsid w:val="009A34A5"/>
    <w:rsid w:val="009A5A9A"/>
    <w:rsid w:val="009A640D"/>
    <w:rsid w:val="009A75D0"/>
    <w:rsid w:val="009B00D3"/>
    <w:rsid w:val="009B1718"/>
    <w:rsid w:val="009C05D5"/>
    <w:rsid w:val="009C167C"/>
    <w:rsid w:val="009C289B"/>
    <w:rsid w:val="009C3397"/>
    <w:rsid w:val="009C5662"/>
    <w:rsid w:val="009C5875"/>
    <w:rsid w:val="009D0CFF"/>
    <w:rsid w:val="009D3814"/>
    <w:rsid w:val="009D5614"/>
    <w:rsid w:val="009E2EEA"/>
    <w:rsid w:val="009E4DF8"/>
    <w:rsid w:val="009F2B15"/>
    <w:rsid w:val="009F3BF6"/>
    <w:rsid w:val="009F4C77"/>
    <w:rsid w:val="00A05AF6"/>
    <w:rsid w:val="00A0620C"/>
    <w:rsid w:val="00A149F7"/>
    <w:rsid w:val="00A14FAB"/>
    <w:rsid w:val="00A15376"/>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2A20"/>
    <w:rsid w:val="00A53FC5"/>
    <w:rsid w:val="00A55185"/>
    <w:rsid w:val="00A563E4"/>
    <w:rsid w:val="00A60818"/>
    <w:rsid w:val="00A634E2"/>
    <w:rsid w:val="00A706DD"/>
    <w:rsid w:val="00A73090"/>
    <w:rsid w:val="00A75067"/>
    <w:rsid w:val="00A813CF"/>
    <w:rsid w:val="00A86441"/>
    <w:rsid w:val="00A865CB"/>
    <w:rsid w:val="00A9005C"/>
    <w:rsid w:val="00A93281"/>
    <w:rsid w:val="00A95B15"/>
    <w:rsid w:val="00AA3267"/>
    <w:rsid w:val="00AA69EA"/>
    <w:rsid w:val="00AA7825"/>
    <w:rsid w:val="00AB40C7"/>
    <w:rsid w:val="00AB7B45"/>
    <w:rsid w:val="00AC1E01"/>
    <w:rsid w:val="00AC5AE2"/>
    <w:rsid w:val="00AD1DD5"/>
    <w:rsid w:val="00AD21B2"/>
    <w:rsid w:val="00AD4007"/>
    <w:rsid w:val="00AD42F9"/>
    <w:rsid w:val="00AD5568"/>
    <w:rsid w:val="00AD5753"/>
    <w:rsid w:val="00AF46BA"/>
    <w:rsid w:val="00AF5103"/>
    <w:rsid w:val="00AF5335"/>
    <w:rsid w:val="00B00AAA"/>
    <w:rsid w:val="00B01D3A"/>
    <w:rsid w:val="00B032EC"/>
    <w:rsid w:val="00B03704"/>
    <w:rsid w:val="00B03AF4"/>
    <w:rsid w:val="00B04DBC"/>
    <w:rsid w:val="00B05152"/>
    <w:rsid w:val="00B055DB"/>
    <w:rsid w:val="00B0669B"/>
    <w:rsid w:val="00B125ED"/>
    <w:rsid w:val="00B12C70"/>
    <w:rsid w:val="00B14269"/>
    <w:rsid w:val="00B1543C"/>
    <w:rsid w:val="00B16910"/>
    <w:rsid w:val="00B17B30"/>
    <w:rsid w:val="00B215C2"/>
    <w:rsid w:val="00B21D51"/>
    <w:rsid w:val="00B256B0"/>
    <w:rsid w:val="00B33039"/>
    <w:rsid w:val="00B35C8E"/>
    <w:rsid w:val="00B36309"/>
    <w:rsid w:val="00B40BCA"/>
    <w:rsid w:val="00B41CAB"/>
    <w:rsid w:val="00B469A2"/>
    <w:rsid w:val="00B5153E"/>
    <w:rsid w:val="00B54633"/>
    <w:rsid w:val="00B550A6"/>
    <w:rsid w:val="00B575B7"/>
    <w:rsid w:val="00B6128F"/>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0A21"/>
    <w:rsid w:val="00BB1A15"/>
    <w:rsid w:val="00BC2AFA"/>
    <w:rsid w:val="00BC4AD7"/>
    <w:rsid w:val="00BC5D44"/>
    <w:rsid w:val="00BD3C01"/>
    <w:rsid w:val="00BD4365"/>
    <w:rsid w:val="00BD46DA"/>
    <w:rsid w:val="00BD4761"/>
    <w:rsid w:val="00BE223B"/>
    <w:rsid w:val="00BE2C42"/>
    <w:rsid w:val="00BE55E8"/>
    <w:rsid w:val="00BE61C2"/>
    <w:rsid w:val="00BE78B0"/>
    <w:rsid w:val="00BF0949"/>
    <w:rsid w:val="00BF3304"/>
    <w:rsid w:val="00BF6BF7"/>
    <w:rsid w:val="00BF6CDE"/>
    <w:rsid w:val="00BF7503"/>
    <w:rsid w:val="00C0220B"/>
    <w:rsid w:val="00C03F83"/>
    <w:rsid w:val="00C10965"/>
    <w:rsid w:val="00C14CA0"/>
    <w:rsid w:val="00C24265"/>
    <w:rsid w:val="00C26463"/>
    <w:rsid w:val="00C3054B"/>
    <w:rsid w:val="00C32625"/>
    <w:rsid w:val="00C3337F"/>
    <w:rsid w:val="00C338D0"/>
    <w:rsid w:val="00C3399C"/>
    <w:rsid w:val="00C34A63"/>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640"/>
    <w:rsid w:val="00C91811"/>
    <w:rsid w:val="00C91AEE"/>
    <w:rsid w:val="00CA124A"/>
    <w:rsid w:val="00CA2178"/>
    <w:rsid w:val="00CA526B"/>
    <w:rsid w:val="00CA6C32"/>
    <w:rsid w:val="00CA7511"/>
    <w:rsid w:val="00CA787E"/>
    <w:rsid w:val="00CB075B"/>
    <w:rsid w:val="00CB2B29"/>
    <w:rsid w:val="00CB3E77"/>
    <w:rsid w:val="00CC167B"/>
    <w:rsid w:val="00CC5E72"/>
    <w:rsid w:val="00CD5511"/>
    <w:rsid w:val="00CD6839"/>
    <w:rsid w:val="00CE0A19"/>
    <w:rsid w:val="00CF4DED"/>
    <w:rsid w:val="00D0589A"/>
    <w:rsid w:val="00D11F27"/>
    <w:rsid w:val="00D224ED"/>
    <w:rsid w:val="00D2299C"/>
    <w:rsid w:val="00D2733B"/>
    <w:rsid w:val="00D3113E"/>
    <w:rsid w:val="00D32135"/>
    <w:rsid w:val="00D32511"/>
    <w:rsid w:val="00D32AB3"/>
    <w:rsid w:val="00D343AF"/>
    <w:rsid w:val="00D3460D"/>
    <w:rsid w:val="00D34C2B"/>
    <w:rsid w:val="00D374C3"/>
    <w:rsid w:val="00D37BC8"/>
    <w:rsid w:val="00D54E0F"/>
    <w:rsid w:val="00D57CE8"/>
    <w:rsid w:val="00D6280D"/>
    <w:rsid w:val="00D62928"/>
    <w:rsid w:val="00D62D4D"/>
    <w:rsid w:val="00D63806"/>
    <w:rsid w:val="00D63A16"/>
    <w:rsid w:val="00D64E4B"/>
    <w:rsid w:val="00D66805"/>
    <w:rsid w:val="00D676D0"/>
    <w:rsid w:val="00D6793D"/>
    <w:rsid w:val="00D705D2"/>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D0C7D"/>
    <w:rsid w:val="00DD16D5"/>
    <w:rsid w:val="00DE3D77"/>
    <w:rsid w:val="00DE4465"/>
    <w:rsid w:val="00DE53A1"/>
    <w:rsid w:val="00DE5445"/>
    <w:rsid w:val="00DE5644"/>
    <w:rsid w:val="00DE64A4"/>
    <w:rsid w:val="00DE6FA9"/>
    <w:rsid w:val="00DE77E7"/>
    <w:rsid w:val="00DF35AE"/>
    <w:rsid w:val="00DF48D8"/>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43125"/>
    <w:rsid w:val="00E515FA"/>
    <w:rsid w:val="00E552F6"/>
    <w:rsid w:val="00E574CF"/>
    <w:rsid w:val="00E57B8D"/>
    <w:rsid w:val="00E61B79"/>
    <w:rsid w:val="00E638E6"/>
    <w:rsid w:val="00E66C1D"/>
    <w:rsid w:val="00E67AAC"/>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1D8C"/>
    <w:rsid w:val="00EC2B3A"/>
    <w:rsid w:val="00EC2F57"/>
    <w:rsid w:val="00EC3F6A"/>
    <w:rsid w:val="00EC41DA"/>
    <w:rsid w:val="00EC46E4"/>
    <w:rsid w:val="00EC6338"/>
    <w:rsid w:val="00ED30B9"/>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3C237B"/>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0A721"/>
  <w15:docId w15:val="{27FBCE5B-4EFB-49AE-90A7-3D4717DB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5</cp:revision>
  <cp:lastPrinted>2025-06-03T08:05:00Z</cp:lastPrinted>
  <dcterms:created xsi:type="dcterms:W3CDTF">2025-06-11T02:09:00Z</dcterms:created>
  <dcterms:modified xsi:type="dcterms:W3CDTF">2025-06-11T02:54:00Z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E527EE25A1AB45B8A65AD3BC707DC7F0_13</vt:lpwstr>
  </property>
  <property fmtid="{D5CDD505-2E9C-101B-9397-08002B2CF9AE}" pid="4" name="commondata">
    <vt:lpwstr>eyJoZGlkIjoiOTMyMDc3NmE2MWI4MTIyNmI4YTkxNjJmN2RmYjNhZjkifQ==</vt:lpwstr>
  </property>
  <property fmtid="{D5CDD505-2E9C-101B-9397-08002B2CF9AE}" pid="5" name="KSOTemplateDocerSaveRecord">
    <vt:lpwstr>eyJoZGlkIjoiYzc1ZWRhNzc1YjJkOTRjYTA1NWM5NDg4ZjRkZmJjNzciLCJ1c2VySWQiOiIzNzc3ODc2NDUifQ==</vt:lpwstr>
  </property>
</Properties>
</file>