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EC1D8C" w:rsidRDefault="00EC1D8C">
      <w:pPr>
        <w:spacing w:line="520" w:lineRule="exact"/>
        <w:jc w:val="center"/>
        <w:rPr>
          <w:rFonts w:eastAsia="方正仿宋_GBK"/>
          <w:szCs w:val="32"/>
        </w:rPr>
      </w:pPr>
    </w:p>
    <w:p w14:paraId="63411605" w14:textId="77777777" w:rsidR="00EC1D8C" w:rsidRDefault="00EC1D8C">
      <w:pPr>
        <w:spacing w:line="520" w:lineRule="exact"/>
        <w:jc w:val="center"/>
        <w:rPr>
          <w:rFonts w:eastAsia="新宋体"/>
          <w:b/>
          <w:sz w:val="36"/>
          <w:szCs w:val="36"/>
        </w:rPr>
      </w:pPr>
    </w:p>
    <w:p w14:paraId="52F69807" w14:textId="77777777" w:rsidR="00EC1D8C" w:rsidRDefault="00EC1D8C">
      <w:pPr>
        <w:spacing w:line="520" w:lineRule="exact"/>
        <w:jc w:val="center"/>
        <w:rPr>
          <w:rFonts w:eastAsia="新宋体"/>
          <w:b/>
          <w:sz w:val="36"/>
          <w:szCs w:val="36"/>
        </w:rPr>
      </w:pPr>
    </w:p>
    <w:p w14:paraId="5933390E" w14:textId="77777777" w:rsidR="00EC1D8C" w:rsidRDefault="00EC1D8C">
      <w:pPr>
        <w:spacing w:line="520" w:lineRule="exact"/>
        <w:jc w:val="center"/>
        <w:rPr>
          <w:rFonts w:eastAsia="新宋体"/>
          <w:b/>
          <w:sz w:val="36"/>
          <w:szCs w:val="36"/>
        </w:rPr>
      </w:pPr>
    </w:p>
    <w:p w14:paraId="1D20B93C" w14:textId="77777777" w:rsidR="00EC1D8C" w:rsidRDefault="00EC1D8C">
      <w:pPr>
        <w:spacing w:line="520" w:lineRule="exact"/>
        <w:jc w:val="center"/>
        <w:rPr>
          <w:rFonts w:eastAsia="新宋体"/>
          <w:b/>
          <w:sz w:val="36"/>
          <w:szCs w:val="36"/>
        </w:rPr>
      </w:pPr>
    </w:p>
    <w:p w14:paraId="0B6F02E6" w14:textId="77777777" w:rsidR="00EC1D8C" w:rsidRDefault="00EC1D8C">
      <w:pPr>
        <w:spacing w:line="520" w:lineRule="exact"/>
        <w:jc w:val="center"/>
        <w:rPr>
          <w:rFonts w:eastAsia="新宋体"/>
          <w:b/>
          <w:sz w:val="36"/>
          <w:szCs w:val="36"/>
        </w:rPr>
      </w:pPr>
    </w:p>
    <w:p w14:paraId="3CCEEBB3" w14:textId="77777777" w:rsidR="00EC1D8C" w:rsidRDefault="00EC1D8C">
      <w:pPr>
        <w:spacing w:line="520" w:lineRule="exact"/>
        <w:jc w:val="center"/>
        <w:rPr>
          <w:rFonts w:eastAsia="新宋体"/>
          <w:b/>
          <w:color w:val="0000FF"/>
          <w:sz w:val="36"/>
          <w:szCs w:val="36"/>
        </w:rPr>
      </w:pPr>
    </w:p>
    <w:p w14:paraId="72B60F57" w14:textId="77777777" w:rsidR="00EC1D8C" w:rsidRDefault="00EC1D8C">
      <w:pPr>
        <w:spacing w:line="520" w:lineRule="exact"/>
        <w:jc w:val="center"/>
        <w:rPr>
          <w:rFonts w:eastAsia="仿宋"/>
          <w:color w:val="000000" w:themeColor="text1"/>
          <w:szCs w:val="32"/>
        </w:rPr>
      </w:pPr>
    </w:p>
    <w:p w14:paraId="69350A11" w14:textId="77777777" w:rsidR="00EC1D8C"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Pr>
          <w:rFonts w:eastAsia="仿宋" w:hint="eastAsia"/>
          <w:szCs w:val="32"/>
        </w:rPr>
        <w:t>37</w:t>
      </w:r>
      <w:r>
        <w:rPr>
          <w:rFonts w:eastAsia="仿宋"/>
          <w:szCs w:val="32"/>
        </w:rPr>
        <w:t>号</w:t>
      </w:r>
    </w:p>
    <w:p w14:paraId="32D0186D" w14:textId="77777777" w:rsidR="00EC1D8C" w:rsidRDefault="00EC1D8C">
      <w:pPr>
        <w:spacing w:line="520" w:lineRule="exact"/>
        <w:jc w:val="center"/>
        <w:rPr>
          <w:rFonts w:eastAsia="方正仿宋_GBK"/>
          <w:szCs w:val="32"/>
        </w:rPr>
      </w:pPr>
    </w:p>
    <w:p w14:paraId="7445D6CD" w14:textId="77777777" w:rsidR="00EC1D8C" w:rsidRDefault="00EC1D8C">
      <w:pPr>
        <w:spacing w:line="520" w:lineRule="exact"/>
        <w:jc w:val="center"/>
        <w:rPr>
          <w:rFonts w:eastAsia="方正仿宋_GBK"/>
          <w:szCs w:val="32"/>
        </w:rPr>
      </w:pPr>
    </w:p>
    <w:p w14:paraId="5D7CB3C6" w14:textId="77777777" w:rsidR="00EC1D8C" w:rsidRDefault="00000000">
      <w:pPr>
        <w:spacing w:line="560" w:lineRule="exact"/>
        <w:jc w:val="center"/>
        <w:rPr>
          <w:rFonts w:eastAsia="方正小标宋_GBK"/>
          <w:spacing w:val="-10"/>
          <w:sz w:val="44"/>
          <w:szCs w:val="44"/>
        </w:rPr>
      </w:pPr>
      <w:r>
        <w:rPr>
          <w:rFonts w:eastAsia="方正小标宋_GBK"/>
          <w:spacing w:val="-10"/>
          <w:sz w:val="44"/>
          <w:szCs w:val="44"/>
        </w:rPr>
        <w:t>关于对</w:t>
      </w:r>
      <w:r>
        <w:rPr>
          <w:rFonts w:eastAsia="方正小标宋_GBK" w:hint="eastAsia"/>
          <w:spacing w:val="-10"/>
          <w:sz w:val="44"/>
          <w:szCs w:val="44"/>
        </w:rPr>
        <w:t>泰州市顺遂机械制造有限公司压缩机零部件专用设备生产线项目</w:t>
      </w:r>
      <w:r>
        <w:rPr>
          <w:rFonts w:eastAsia="方正小标宋_GBK"/>
          <w:spacing w:val="-10"/>
          <w:sz w:val="44"/>
          <w:szCs w:val="44"/>
        </w:rPr>
        <w:t>环境影响报告表的</w:t>
      </w:r>
      <w:r>
        <w:rPr>
          <w:rFonts w:eastAsia="方正小标宋_GBK" w:hint="eastAsia"/>
          <w:spacing w:val="-10"/>
          <w:sz w:val="44"/>
          <w:szCs w:val="44"/>
        </w:rPr>
        <w:t>批复</w:t>
      </w:r>
    </w:p>
    <w:p w14:paraId="14098D5F" w14:textId="77777777" w:rsidR="00EC1D8C" w:rsidRDefault="00EC1D8C">
      <w:pPr>
        <w:snapToGrid w:val="0"/>
        <w:spacing w:line="480" w:lineRule="exact"/>
        <w:ind w:firstLineChars="200" w:firstLine="640"/>
        <w:rPr>
          <w:rFonts w:eastAsia="仿宋"/>
          <w:szCs w:val="32"/>
        </w:rPr>
      </w:pPr>
    </w:p>
    <w:p w14:paraId="75C81387" w14:textId="77777777" w:rsidR="00EC1D8C" w:rsidRDefault="00000000">
      <w:pPr>
        <w:snapToGrid w:val="0"/>
        <w:spacing w:line="520" w:lineRule="exact"/>
        <w:contextualSpacing/>
        <w:rPr>
          <w:rFonts w:eastAsia="仿宋"/>
          <w:szCs w:val="32"/>
        </w:rPr>
      </w:pPr>
      <w:r>
        <w:rPr>
          <w:rFonts w:eastAsia="仿宋" w:hint="eastAsia"/>
          <w:szCs w:val="32"/>
        </w:rPr>
        <w:t>泰州市顺遂机械制造有限公司：</w:t>
      </w:r>
    </w:p>
    <w:p w14:paraId="3D6B59B5"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你公司报送的《压缩机零部件专用设备生产线项目环境影响报告表》（以下简称《报告表》）收悉，经研究，审批意见如下：</w:t>
      </w:r>
    </w:p>
    <w:p w14:paraId="7C1EA059"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二、根据《报告表》评价结论，在符合《泰州市“十四五”生态环境保护规划》及相关规划，落实污染防治措施和生态保护措施的前提下，仅从环境保护角度考虑，同意该项目在</w:t>
      </w:r>
      <w:r>
        <w:rPr>
          <w:rFonts w:eastAsia="仿宋"/>
          <w:szCs w:val="32"/>
        </w:rPr>
        <w:t>泰州市海陵区</w:t>
      </w:r>
      <w:r>
        <w:rPr>
          <w:rFonts w:eastAsia="仿宋" w:hint="eastAsia"/>
          <w:szCs w:val="32"/>
        </w:rPr>
        <w:t>苏陈镇迎春路北侧、夏郑路东侧拟定地点建设</w:t>
      </w:r>
      <w:r>
        <w:rPr>
          <w:rFonts w:eastAsia="仿宋"/>
          <w:szCs w:val="32"/>
        </w:rPr>
        <w:t>。本项目</w:t>
      </w:r>
      <w:r>
        <w:rPr>
          <w:rFonts w:eastAsia="仿宋" w:hint="eastAsia"/>
          <w:szCs w:val="32"/>
        </w:rPr>
        <w:t>建成后预计可形成年产压缩机零部件</w:t>
      </w:r>
      <w:r>
        <w:rPr>
          <w:rFonts w:eastAsia="仿宋" w:hint="eastAsia"/>
          <w:szCs w:val="32"/>
        </w:rPr>
        <w:t>1000</w:t>
      </w:r>
      <w:r>
        <w:rPr>
          <w:rFonts w:eastAsia="仿宋" w:hint="eastAsia"/>
          <w:szCs w:val="32"/>
        </w:rPr>
        <w:t>万套、冰箱零部件</w:t>
      </w:r>
      <w:r>
        <w:rPr>
          <w:rFonts w:eastAsia="仿宋" w:hint="eastAsia"/>
          <w:szCs w:val="32"/>
        </w:rPr>
        <w:t>400</w:t>
      </w:r>
      <w:r>
        <w:rPr>
          <w:rFonts w:eastAsia="仿宋" w:hint="eastAsia"/>
          <w:szCs w:val="32"/>
        </w:rPr>
        <w:t>万</w:t>
      </w:r>
      <w:r>
        <w:rPr>
          <w:rFonts w:eastAsia="仿宋" w:hint="eastAsia"/>
          <w:szCs w:val="32"/>
        </w:rPr>
        <w:lastRenderedPageBreak/>
        <w:t>套的生产能力，</w:t>
      </w:r>
      <w:r>
        <w:rPr>
          <w:rFonts w:eastAsia="仿宋"/>
          <w:szCs w:val="32"/>
        </w:rPr>
        <w:t>具体内容详见《报告表》</w:t>
      </w:r>
      <w:r>
        <w:rPr>
          <w:rFonts w:eastAsia="仿宋" w:hint="eastAsia"/>
          <w:szCs w:val="32"/>
        </w:rPr>
        <w:t>。你公司</w:t>
      </w:r>
      <w:r>
        <w:rPr>
          <w:rFonts w:eastAsia="仿宋"/>
          <w:szCs w:val="32"/>
        </w:rPr>
        <w:t>不得擅自扩大建设规模及改变建设内容。</w:t>
      </w:r>
    </w:p>
    <w:p w14:paraId="7865F46C"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18D8FEF8"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本项目无生产废水产生，生活污水经化粪池预处理达污水处理厂接管标准后，排入泰州金州城北污水处理有限公司集中深度处理。</w:t>
      </w:r>
    </w:p>
    <w:p w14:paraId="524F284E" w14:textId="48E8A129" w:rsidR="00EC1D8C" w:rsidRDefault="00000000">
      <w:pPr>
        <w:snapToGrid w:val="0"/>
        <w:spacing w:line="500" w:lineRule="exact"/>
        <w:ind w:firstLineChars="200" w:firstLine="640"/>
        <w:contextualSpacing/>
        <w:rPr>
          <w:rFonts w:eastAsia="仿宋"/>
          <w:szCs w:val="32"/>
        </w:rPr>
      </w:pPr>
      <w:r>
        <w:rPr>
          <w:rFonts w:eastAsia="仿宋" w:hint="eastAsia"/>
          <w:szCs w:val="32"/>
        </w:rPr>
        <w:t>2</w:t>
      </w:r>
      <w:r>
        <w:rPr>
          <w:rFonts w:eastAsia="仿宋" w:hint="eastAsia"/>
          <w:szCs w:val="32"/>
        </w:rPr>
        <w:t>、落实《报告表》提出的各项废气治理措施，减少无组织排放。本项目非甲烷总烃、</w:t>
      </w:r>
      <w:r w:rsidRPr="00EC2B3A">
        <w:rPr>
          <w:rFonts w:eastAsia="仿宋" w:hint="eastAsia"/>
          <w:szCs w:val="32"/>
        </w:rPr>
        <w:t>颗粒物</w:t>
      </w:r>
      <w:r>
        <w:rPr>
          <w:rFonts w:eastAsia="仿宋" w:hint="eastAsia"/>
          <w:szCs w:val="32"/>
        </w:rPr>
        <w:t>排放执行《大气污染物综合排放标准》（</w:t>
      </w:r>
      <w:r>
        <w:rPr>
          <w:rFonts w:eastAsia="仿宋" w:hint="eastAsia"/>
          <w:szCs w:val="32"/>
        </w:rPr>
        <w:t>DB32/4041-2021</w:t>
      </w:r>
      <w:r>
        <w:rPr>
          <w:rFonts w:eastAsia="仿宋" w:hint="eastAsia"/>
          <w:szCs w:val="32"/>
        </w:rPr>
        <w:t>）相应标准限值要求；厂区内</w:t>
      </w:r>
      <w:r>
        <w:rPr>
          <w:rFonts w:eastAsia="仿宋" w:hint="eastAsia"/>
          <w:szCs w:val="32"/>
        </w:rPr>
        <w:t>VOCs</w:t>
      </w:r>
      <w:r>
        <w:rPr>
          <w:rFonts w:eastAsia="仿宋" w:hint="eastAsia"/>
          <w:szCs w:val="32"/>
        </w:rPr>
        <w:t>无组织排放限值执行大气污染</w:t>
      </w:r>
      <w:proofErr w:type="gramStart"/>
      <w:r>
        <w:rPr>
          <w:rFonts w:eastAsia="仿宋" w:hint="eastAsia"/>
          <w:szCs w:val="32"/>
        </w:rPr>
        <w:t>物综合</w:t>
      </w:r>
      <w:proofErr w:type="gramEnd"/>
      <w:r>
        <w:rPr>
          <w:rFonts w:eastAsia="仿宋" w:hint="eastAsia"/>
          <w:szCs w:val="32"/>
        </w:rPr>
        <w:t>排放标准</w:t>
      </w:r>
      <w:proofErr w:type="gramStart"/>
      <w:r>
        <w:rPr>
          <w:rFonts w:eastAsia="仿宋" w:hint="eastAsia"/>
          <w:szCs w:val="32"/>
        </w:rPr>
        <w:t>》</w:t>
      </w:r>
      <w:proofErr w:type="gramEnd"/>
      <w:r>
        <w:rPr>
          <w:rFonts w:eastAsia="仿宋" w:hint="eastAsia"/>
          <w:szCs w:val="32"/>
        </w:rPr>
        <w:t>（</w:t>
      </w:r>
      <w:r>
        <w:rPr>
          <w:rFonts w:eastAsia="仿宋" w:hint="eastAsia"/>
          <w:szCs w:val="32"/>
        </w:rPr>
        <w:t>DB32/4041-2021</w:t>
      </w:r>
      <w:r>
        <w:rPr>
          <w:rFonts w:eastAsia="仿宋" w:hint="eastAsia"/>
          <w:szCs w:val="32"/>
        </w:rPr>
        <w:t>）表</w:t>
      </w:r>
      <w:r>
        <w:rPr>
          <w:rFonts w:eastAsia="仿宋" w:hint="eastAsia"/>
          <w:szCs w:val="32"/>
        </w:rPr>
        <w:t>2</w:t>
      </w:r>
      <w:r>
        <w:rPr>
          <w:rFonts w:eastAsia="仿宋" w:hint="eastAsia"/>
          <w:szCs w:val="32"/>
        </w:rPr>
        <w:t>标准。</w:t>
      </w:r>
    </w:p>
    <w:p w14:paraId="63AC3563"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Pr>
          <w:rFonts w:eastAsia="仿宋" w:hint="eastAsia"/>
          <w:szCs w:val="32"/>
        </w:rPr>
        <w:t>2</w:t>
      </w:r>
      <w:r>
        <w:rPr>
          <w:rFonts w:eastAsia="仿宋"/>
          <w:szCs w:val="32"/>
        </w:rPr>
        <w:t>类标准（昼间</w:t>
      </w:r>
      <w:r>
        <w:rPr>
          <w:rFonts w:eastAsia="仿宋"/>
          <w:szCs w:val="32"/>
        </w:rPr>
        <w:t>≤</w:t>
      </w:r>
      <w:r>
        <w:rPr>
          <w:rFonts w:eastAsia="仿宋" w:hint="eastAsia"/>
          <w:szCs w:val="32"/>
        </w:rPr>
        <w:t>60</w:t>
      </w:r>
      <w:r>
        <w:rPr>
          <w:rFonts w:eastAsia="仿宋"/>
          <w:szCs w:val="32"/>
        </w:rPr>
        <w:t>dB(A)</w:t>
      </w:r>
      <w:r>
        <w:rPr>
          <w:rFonts w:eastAsia="仿宋"/>
          <w:szCs w:val="32"/>
        </w:rPr>
        <w:t>、夜间</w:t>
      </w:r>
      <w:r>
        <w:rPr>
          <w:rFonts w:eastAsia="仿宋"/>
          <w:szCs w:val="32"/>
        </w:rPr>
        <w:t>≤5</w:t>
      </w:r>
      <w:r>
        <w:rPr>
          <w:rFonts w:eastAsia="仿宋" w:hint="eastAsia"/>
          <w:szCs w:val="32"/>
        </w:rPr>
        <w:t>0</w:t>
      </w:r>
      <w:r>
        <w:rPr>
          <w:rFonts w:eastAsia="仿宋"/>
          <w:szCs w:val="32"/>
        </w:rPr>
        <w:t>dB(A)</w:t>
      </w:r>
      <w:r>
        <w:rPr>
          <w:rFonts w:eastAsia="仿宋"/>
          <w:szCs w:val="32"/>
        </w:rPr>
        <w:t>）</w:t>
      </w:r>
      <w:r>
        <w:rPr>
          <w:rFonts w:eastAsia="仿宋" w:hint="eastAsia"/>
          <w:szCs w:val="32"/>
        </w:rPr>
        <w:t>。</w:t>
      </w:r>
    </w:p>
    <w:p w14:paraId="58B14391"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Pr>
          <w:rFonts w:eastAsia="仿宋" w:hint="eastAsia"/>
          <w:szCs w:val="32"/>
        </w:rPr>
        <w:t>按“资源化、减量化、无害化”原则和环境管理要求，落实各</w:t>
      </w:r>
      <w:proofErr w:type="gramStart"/>
      <w:r>
        <w:rPr>
          <w:rFonts w:eastAsia="仿宋" w:hint="eastAsia"/>
          <w:szCs w:val="32"/>
        </w:rPr>
        <w:t>类固废</w:t>
      </w:r>
      <w:proofErr w:type="gramEnd"/>
      <w:r>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Pr>
          <w:rFonts w:eastAsia="仿宋" w:hint="eastAsia"/>
          <w:szCs w:val="32"/>
        </w:rPr>
        <w:t>GB18599-2020</w:t>
      </w:r>
      <w:r>
        <w:rPr>
          <w:rFonts w:eastAsia="仿宋" w:hint="eastAsia"/>
          <w:szCs w:val="32"/>
        </w:rPr>
        <w:t>）要求。</w:t>
      </w:r>
      <w:proofErr w:type="gramStart"/>
      <w:r>
        <w:rPr>
          <w:rFonts w:eastAsia="仿宋" w:hint="eastAsia"/>
          <w:szCs w:val="32"/>
        </w:rPr>
        <w:t>危废转移须</w:t>
      </w:r>
      <w:proofErr w:type="gramEnd"/>
      <w:r>
        <w:rPr>
          <w:rFonts w:eastAsia="仿宋" w:hint="eastAsia"/>
          <w:szCs w:val="32"/>
        </w:rPr>
        <w:t>按规定办理相关审批手续，经批准同意后方可实施转移。</w:t>
      </w:r>
      <w:proofErr w:type="gramStart"/>
      <w:r>
        <w:rPr>
          <w:rFonts w:eastAsia="仿宋" w:hint="eastAsia"/>
          <w:szCs w:val="32"/>
        </w:rPr>
        <w:t>危废贮存</w:t>
      </w:r>
      <w:proofErr w:type="gramEnd"/>
      <w:r>
        <w:rPr>
          <w:rFonts w:eastAsia="仿宋" w:hint="eastAsia"/>
          <w:szCs w:val="32"/>
        </w:rPr>
        <w:t>设施应严格按照《危险废物贮存污染</w:t>
      </w:r>
      <w:r>
        <w:rPr>
          <w:rFonts w:eastAsia="仿宋" w:hint="eastAsia"/>
          <w:szCs w:val="32"/>
        </w:rPr>
        <w:lastRenderedPageBreak/>
        <w:t>控制标准》（</w:t>
      </w:r>
      <w:r>
        <w:rPr>
          <w:rFonts w:eastAsia="仿宋" w:hint="eastAsia"/>
          <w:szCs w:val="32"/>
        </w:rPr>
        <w:t>GB18597-2023</w:t>
      </w:r>
      <w:r>
        <w:rPr>
          <w:rFonts w:eastAsia="仿宋" w:hint="eastAsia"/>
          <w:szCs w:val="32"/>
        </w:rPr>
        <w:t>）《危险废物识别标志设置技术规范》（</w:t>
      </w:r>
      <w:r>
        <w:rPr>
          <w:rFonts w:eastAsia="仿宋" w:hint="eastAsia"/>
          <w:szCs w:val="32"/>
        </w:rPr>
        <w:t>HJ1276-2022</w:t>
      </w:r>
      <w:r>
        <w:rPr>
          <w:rFonts w:eastAsia="仿宋" w:hint="eastAsia"/>
          <w:szCs w:val="32"/>
        </w:rPr>
        <w:t>）</w:t>
      </w:r>
      <w:r>
        <w:rPr>
          <w:rFonts w:hint="eastAsia"/>
        </w:rPr>
        <w:t>《江苏省固体废物全过程环境监管工作意见》</w:t>
      </w:r>
      <w:r>
        <w:rPr>
          <w:rFonts w:eastAsia="仿宋" w:hint="eastAsia"/>
          <w:szCs w:val="32"/>
        </w:rPr>
        <w:t>（</w:t>
      </w:r>
      <w:proofErr w:type="gramStart"/>
      <w:r>
        <w:rPr>
          <w:rFonts w:hint="eastAsia"/>
        </w:rPr>
        <w:t>苏环办</w:t>
      </w:r>
      <w:proofErr w:type="gramEnd"/>
      <w:r>
        <w:rPr>
          <w:rFonts w:hint="eastAsia"/>
        </w:rPr>
        <w:t>〔</w:t>
      </w:r>
      <w:bookmarkStart w:id="1" w:name="bhsj"/>
      <w:r>
        <w:t>2024</w:t>
      </w:r>
      <w:bookmarkEnd w:id="1"/>
      <w:r>
        <w:rPr>
          <w:rFonts w:hint="eastAsia"/>
        </w:rPr>
        <w:t>〕</w:t>
      </w:r>
      <w:bookmarkStart w:id="2" w:name="xh"/>
      <w:r>
        <w:t>16</w:t>
      </w:r>
      <w:bookmarkEnd w:id="2"/>
      <w:r>
        <w:rPr>
          <w:rFonts w:hint="eastAsia"/>
        </w:rPr>
        <w:t>号</w:t>
      </w:r>
      <w:r>
        <w:rPr>
          <w:rFonts w:eastAsia="仿宋" w:hint="eastAsia"/>
          <w:szCs w:val="32"/>
        </w:rPr>
        <w:t>）等文件要求建设，同时须按规定办理规划、安全、住建、消防等相关手续，消除风险隐患。</w:t>
      </w:r>
      <w:bookmarkEnd w:id="0"/>
    </w:p>
    <w:p w14:paraId="23E8C7B9"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w:t>
      </w:r>
      <w:proofErr w:type="gramStart"/>
      <w:r>
        <w:rPr>
          <w:rFonts w:eastAsia="仿宋"/>
          <w:szCs w:val="32"/>
        </w:rPr>
        <w:t>苏环控</w:t>
      </w:r>
      <w:proofErr w:type="gramEnd"/>
      <w:r>
        <w:rPr>
          <w:rFonts w:eastAsia="仿宋"/>
          <w:szCs w:val="32"/>
        </w:rPr>
        <w:t>〔</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Pr>
          <w:rFonts w:hint="eastAsia"/>
        </w:rPr>
        <w:t>设</w:t>
      </w:r>
      <w:r w:rsidRPr="00EC2B3A">
        <w:rPr>
          <w:rFonts w:eastAsia="仿宋" w:hint="eastAsia"/>
          <w:szCs w:val="32"/>
        </w:rPr>
        <w:t>置</w:t>
      </w:r>
      <w:r w:rsidRPr="00EC2B3A">
        <w:rPr>
          <w:rFonts w:eastAsia="仿宋" w:hint="eastAsia"/>
          <w:szCs w:val="32"/>
        </w:rPr>
        <w:t>5</w:t>
      </w:r>
      <w:r w:rsidRPr="00EC2B3A">
        <w:rPr>
          <w:rFonts w:eastAsia="仿宋" w:hint="eastAsia"/>
          <w:szCs w:val="32"/>
        </w:rPr>
        <w:t>个</w:t>
      </w:r>
      <w:r w:rsidRPr="00EC2B3A">
        <w:rPr>
          <w:rFonts w:eastAsia="仿宋" w:hint="eastAsia"/>
          <w:szCs w:val="32"/>
        </w:rPr>
        <w:t>1</w:t>
      </w:r>
      <w:r>
        <w:rPr>
          <w:rFonts w:hint="eastAsia"/>
        </w:rPr>
        <w:t>5</w:t>
      </w:r>
      <w:r>
        <w:rPr>
          <w:rFonts w:hint="eastAsia"/>
        </w:rPr>
        <w:t>米高废气排放口，</w:t>
      </w:r>
      <w:r>
        <w:rPr>
          <w:rFonts w:hint="eastAsia"/>
        </w:rPr>
        <w:t>1</w:t>
      </w:r>
      <w:r>
        <w:rPr>
          <w:rFonts w:hint="eastAsia"/>
        </w:rPr>
        <w:t>个生活污水接管口</w:t>
      </w:r>
      <w:r>
        <w:rPr>
          <w:rFonts w:eastAsia="仿宋"/>
          <w:szCs w:val="32"/>
        </w:rPr>
        <w:t>。</w:t>
      </w:r>
    </w:p>
    <w:p w14:paraId="3442C971"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w:t>
      </w:r>
      <w:r>
        <w:rPr>
          <w:rFonts w:eastAsia="仿宋" w:hint="eastAsia"/>
          <w:szCs w:val="32"/>
        </w:rPr>
        <w:lastRenderedPageBreak/>
        <w:t>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EC1D8C" w:rsidRDefault="00000000">
      <w:pPr>
        <w:snapToGrid w:val="0"/>
        <w:spacing w:line="52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EC1D8C" w:rsidRDefault="00000000">
      <w:pPr>
        <w:snapToGrid w:val="0"/>
        <w:spacing w:line="52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EC1D8C" w:rsidRDefault="00EC1D8C">
      <w:pPr>
        <w:snapToGrid w:val="0"/>
        <w:spacing w:line="520" w:lineRule="exact"/>
        <w:contextualSpacing/>
        <w:rPr>
          <w:rFonts w:eastAsia="仿宋"/>
          <w:szCs w:val="32"/>
        </w:rPr>
      </w:pPr>
    </w:p>
    <w:p w14:paraId="7203973C" w14:textId="77777777" w:rsidR="00EC1D8C" w:rsidRDefault="00EC1D8C">
      <w:pPr>
        <w:pStyle w:val="Default"/>
        <w:spacing w:line="520" w:lineRule="exact"/>
        <w:contextualSpacing/>
        <w:rPr>
          <w:rFonts w:hint="eastAsia"/>
        </w:rPr>
      </w:pPr>
    </w:p>
    <w:p w14:paraId="6AAF9FD4" w14:textId="77777777" w:rsidR="00EC1D8C" w:rsidRDefault="00000000">
      <w:pPr>
        <w:snapToGrid w:val="0"/>
        <w:spacing w:line="52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77777777" w:rsidR="00EC1D8C" w:rsidRDefault="00000000">
      <w:pPr>
        <w:snapToGrid w:val="0"/>
        <w:spacing w:line="52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Pr>
          <w:rFonts w:eastAsia="仿宋" w:hint="eastAsia"/>
          <w:color w:val="000000" w:themeColor="text1"/>
          <w:szCs w:val="32"/>
        </w:rPr>
        <w:t>6</w:t>
      </w:r>
      <w:r>
        <w:rPr>
          <w:rFonts w:eastAsia="仿宋"/>
          <w:color w:val="000000" w:themeColor="text1"/>
          <w:szCs w:val="32"/>
        </w:rPr>
        <w:t>月</w:t>
      </w:r>
      <w:r>
        <w:rPr>
          <w:rFonts w:eastAsia="仿宋" w:hint="eastAsia"/>
          <w:color w:val="000000" w:themeColor="text1"/>
          <w:szCs w:val="32"/>
        </w:rPr>
        <w:t>4</w:t>
      </w:r>
      <w:r>
        <w:rPr>
          <w:rFonts w:eastAsia="仿宋"/>
          <w:color w:val="000000" w:themeColor="text1"/>
          <w:szCs w:val="32"/>
        </w:rPr>
        <w:t>日</w:t>
      </w:r>
    </w:p>
    <w:p w14:paraId="0D28DC40" w14:textId="77777777" w:rsidR="00EC1D8C" w:rsidRDefault="00EC1D8C">
      <w:pPr>
        <w:pStyle w:val="Default"/>
        <w:rPr>
          <w:rFonts w:hint="eastAsia"/>
        </w:rPr>
      </w:pPr>
    </w:p>
    <w:p w14:paraId="0B9FFADD" w14:textId="77777777" w:rsidR="00EC1D8C" w:rsidRDefault="00EC1D8C">
      <w:pPr>
        <w:pStyle w:val="Default"/>
        <w:spacing w:line="520" w:lineRule="exact"/>
        <w:rPr>
          <w:rFonts w:hint="eastAsia"/>
        </w:rPr>
      </w:pPr>
    </w:p>
    <w:p w14:paraId="07C9C4DA" w14:textId="77777777" w:rsidR="00EC1D8C"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77777777" w:rsidR="00EC1D8C"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Pr>
          <w:rFonts w:eastAsia="仿宋" w:hint="eastAsia"/>
          <w:spacing w:val="-14"/>
          <w:sz w:val="28"/>
          <w:szCs w:val="28"/>
        </w:rPr>
        <w:t>6</w:t>
      </w:r>
      <w:r>
        <w:rPr>
          <w:rFonts w:eastAsia="仿宋"/>
          <w:spacing w:val="-14"/>
          <w:sz w:val="28"/>
          <w:szCs w:val="28"/>
        </w:rPr>
        <w:t>月</w:t>
      </w:r>
      <w:r>
        <w:rPr>
          <w:rFonts w:eastAsia="仿宋" w:hint="eastAsia"/>
          <w:spacing w:val="-14"/>
          <w:sz w:val="28"/>
          <w:szCs w:val="28"/>
        </w:rPr>
        <w:t>4</w:t>
      </w:r>
      <w:r>
        <w:rPr>
          <w:rFonts w:eastAsia="仿宋"/>
          <w:spacing w:val="-14"/>
          <w:sz w:val="28"/>
          <w:szCs w:val="28"/>
        </w:rPr>
        <w:t>日印发</w:t>
      </w:r>
    </w:p>
    <w:sectPr w:rsidR="00EC1D8C">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05AA" w14:textId="77777777" w:rsidR="007D0057" w:rsidRDefault="007D0057">
      <w:r>
        <w:separator/>
      </w:r>
    </w:p>
  </w:endnote>
  <w:endnote w:type="continuationSeparator" w:id="0">
    <w:p w14:paraId="11F3272C" w14:textId="77777777" w:rsidR="007D0057" w:rsidRDefault="007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EC1D8C"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EC1D8C"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2C76" w14:textId="77777777" w:rsidR="007D0057" w:rsidRDefault="007D0057">
      <w:r>
        <w:separator/>
      </w:r>
    </w:p>
  </w:footnote>
  <w:footnote w:type="continuationSeparator" w:id="0">
    <w:p w14:paraId="34B4DCF0" w14:textId="77777777" w:rsidR="007D0057" w:rsidRDefault="007D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3AE2"/>
    <w:rsid w:val="000749DA"/>
    <w:rsid w:val="00076D97"/>
    <w:rsid w:val="000806FF"/>
    <w:rsid w:val="00080E6F"/>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B55"/>
    <w:rsid w:val="000A6F9B"/>
    <w:rsid w:val="000A7B98"/>
    <w:rsid w:val="000B031B"/>
    <w:rsid w:val="000B03E5"/>
    <w:rsid w:val="000B05E7"/>
    <w:rsid w:val="000B0709"/>
    <w:rsid w:val="000B44F0"/>
    <w:rsid w:val="000B6B23"/>
    <w:rsid w:val="000C0C9B"/>
    <w:rsid w:val="000C5810"/>
    <w:rsid w:val="000C6422"/>
    <w:rsid w:val="000E301F"/>
    <w:rsid w:val="000E3586"/>
    <w:rsid w:val="000E4C51"/>
    <w:rsid w:val="000E56B0"/>
    <w:rsid w:val="000E7025"/>
    <w:rsid w:val="000F13DB"/>
    <w:rsid w:val="000F1519"/>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2D84"/>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602E1"/>
    <w:rsid w:val="00361289"/>
    <w:rsid w:val="00361CCF"/>
    <w:rsid w:val="0036303A"/>
    <w:rsid w:val="00371F8F"/>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3EB3"/>
    <w:rsid w:val="004D4946"/>
    <w:rsid w:val="004D51FE"/>
    <w:rsid w:val="004D5687"/>
    <w:rsid w:val="004E046C"/>
    <w:rsid w:val="004E13B8"/>
    <w:rsid w:val="004E3651"/>
    <w:rsid w:val="004E7073"/>
    <w:rsid w:val="004F2E72"/>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21E2"/>
    <w:rsid w:val="00535593"/>
    <w:rsid w:val="00535956"/>
    <w:rsid w:val="00543EAC"/>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5E96"/>
    <w:rsid w:val="005A7C25"/>
    <w:rsid w:val="005B0F22"/>
    <w:rsid w:val="005B314E"/>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780D"/>
    <w:rsid w:val="006F5AD6"/>
    <w:rsid w:val="006F5E51"/>
    <w:rsid w:val="006F6530"/>
    <w:rsid w:val="00701352"/>
    <w:rsid w:val="00706BD4"/>
    <w:rsid w:val="007107A8"/>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38B9"/>
    <w:rsid w:val="007B6183"/>
    <w:rsid w:val="007C3893"/>
    <w:rsid w:val="007C3F4A"/>
    <w:rsid w:val="007D0057"/>
    <w:rsid w:val="007D4374"/>
    <w:rsid w:val="007D5756"/>
    <w:rsid w:val="007D67D1"/>
    <w:rsid w:val="007D76BB"/>
    <w:rsid w:val="007E0050"/>
    <w:rsid w:val="007E0AD9"/>
    <w:rsid w:val="007F0990"/>
    <w:rsid w:val="007F2356"/>
    <w:rsid w:val="007F30E6"/>
    <w:rsid w:val="007F3ED1"/>
    <w:rsid w:val="007F6490"/>
    <w:rsid w:val="0080247E"/>
    <w:rsid w:val="0080488F"/>
    <w:rsid w:val="00805F94"/>
    <w:rsid w:val="008177EC"/>
    <w:rsid w:val="00821502"/>
    <w:rsid w:val="008369F9"/>
    <w:rsid w:val="00837035"/>
    <w:rsid w:val="00842928"/>
    <w:rsid w:val="00845CA8"/>
    <w:rsid w:val="00846BF5"/>
    <w:rsid w:val="00851CA3"/>
    <w:rsid w:val="008569DD"/>
    <w:rsid w:val="008569F1"/>
    <w:rsid w:val="00861626"/>
    <w:rsid w:val="008628A0"/>
    <w:rsid w:val="008631E2"/>
    <w:rsid w:val="008704E8"/>
    <w:rsid w:val="00871F42"/>
    <w:rsid w:val="00872C91"/>
    <w:rsid w:val="00875C17"/>
    <w:rsid w:val="0087601E"/>
    <w:rsid w:val="00876AA9"/>
    <w:rsid w:val="00877C6D"/>
    <w:rsid w:val="008907D0"/>
    <w:rsid w:val="00891640"/>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C39"/>
    <w:rsid w:val="00975A80"/>
    <w:rsid w:val="009809A9"/>
    <w:rsid w:val="00982CB0"/>
    <w:rsid w:val="00991AA5"/>
    <w:rsid w:val="00996837"/>
    <w:rsid w:val="009A0D8B"/>
    <w:rsid w:val="009A34A5"/>
    <w:rsid w:val="009A5A9A"/>
    <w:rsid w:val="009A640D"/>
    <w:rsid w:val="009A75D0"/>
    <w:rsid w:val="009B00D3"/>
    <w:rsid w:val="009B1718"/>
    <w:rsid w:val="009C167C"/>
    <w:rsid w:val="009C289B"/>
    <w:rsid w:val="009C3397"/>
    <w:rsid w:val="009C5662"/>
    <w:rsid w:val="009C5875"/>
    <w:rsid w:val="009D0CFF"/>
    <w:rsid w:val="009D3814"/>
    <w:rsid w:val="009D5614"/>
    <w:rsid w:val="009E2EEA"/>
    <w:rsid w:val="009E4DF8"/>
    <w:rsid w:val="009F2B15"/>
    <w:rsid w:val="009F3BF6"/>
    <w:rsid w:val="009F4C77"/>
    <w:rsid w:val="00A05AF6"/>
    <w:rsid w:val="00A0620C"/>
    <w:rsid w:val="00A149F7"/>
    <w:rsid w:val="00A14FAB"/>
    <w:rsid w:val="00A15376"/>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3090"/>
    <w:rsid w:val="00A75067"/>
    <w:rsid w:val="00A813CF"/>
    <w:rsid w:val="00A86441"/>
    <w:rsid w:val="00A865CB"/>
    <w:rsid w:val="00A9005C"/>
    <w:rsid w:val="00A93281"/>
    <w:rsid w:val="00A95B15"/>
    <w:rsid w:val="00AA3267"/>
    <w:rsid w:val="00AA69EA"/>
    <w:rsid w:val="00AA7825"/>
    <w:rsid w:val="00AB40C7"/>
    <w:rsid w:val="00AB7B45"/>
    <w:rsid w:val="00AC1E01"/>
    <w:rsid w:val="00AC5AE2"/>
    <w:rsid w:val="00AD1DD5"/>
    <w:rsid w:val="00AD21B2"/>
    <w:rsid w:val="00AD4007"/>
    <w:rsid w:val="00AD42F9"/>
    <w:rsid w:val="00AD5568"/>
    <w:rsid w:val="00AD5753"/>
    <w:rsid w:val="00AF46BA"/>
    <w:rsid w:val="00AF5103"/>
    <w:rsid w:val="00AF5335"/>
    <w:rsid w:val="00B00AAA"/>
    <w:rsid w:val="00B01D3A"/>
    <w:rsid w:val="00B032EC"/>
    <w:rsid w:val="00B03704"/>
    <w:rsid w:val="00B03AF4"/>
    <w:rsid w:val="00B04DBC"/>
    <w:rsid w:val="00B05152"/>
    <w:rsid w:val="00B055DB"/>
    <w:rsid w:val="00B0669B"/>
    <w:rsid w:val="00B125ED"/>
    <w:rsid w:val="00B12C70"/>
    <w:rsid w:val="00B14269"/>
    <w:rsid w:val="00B1543C"/>
    <w:rsid w:val="00B16910"/>
    <w:rsid w:val="00B17B30"/>
    <w:rsid w:val="00B215C2"/>
    <w:rsid w:val="00B21D51"/>
    <w:rsid w:val="00B256B0"/>
    <w:rsid w:val="00B33039"/>
    <w:rsid w:val="00B35C8E"/>
    <w:rsid w:val="00B36309"/>
    <w:rsid w:val="00B40BCA"/>
    <w:rsid w:val="00B41CAB"/>
    <w:rsid w:val="00B469A2"/>
    <w:rsid w:val="00B5153E"/>
    <w:rsid w:val="00B54633"/>
    <w:rsid w:val="00B550A6"/>
    <w:rsid w:val="00B575B7"/>
    <w:rsid w:val="00B6128F"/>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F0949"/>
    <w:rsid w:val="00BF3304"/>
    <w:rsid w:val="00BF6BF7"/>
    <w:rsid w:val="00BF6CDE"/>
    <w:rsid w:val="00BF7503"/>
    <w:rsid w:val="00C0220B"/>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640"/>
    <w:rsid w:val="00C91811"/>
    <w:rsid w:val="00C91AEE"/>
    <w:rsid w:val="00CA124A"/>
    <w:rsid w:val="00CA2178"/>
    <w:rsid w:val="00CA526B"/>
    <w:rsid w:val="00CA6C32"/>
    <w:rsid w:val="00CA7511"/>
    <w:rsid w:val="00CA787E"/>
    <w:rsid w:val="00CB075B"/>
    <w:rsid w:val="00CB2B29"/>
    <w:rsid w:val="00CB3E77"/>
    <w:rsid w:val="00CC167B"/>
    <w:rsid w:val="00CC5E72"/>
    <w:rsid w:val="00CD5511"/>
    <w:rsid w:val="00CD6839"/>
    <w:rsid w:val="00CE0A19"/>
    <w:rsid w:val="00CF4DED"/>
    <w:rsid w:val="00D0589A"/>
    <w:rsid w:val="00D224ED"/>
    <w:rsid w:val="00D2299C"/>
    <w:rsid w:val="00D2733B"/>
    <w:rsid w:val="00D3113E"/>
    <w:rsid w:val="00D32135"/>
    <w:rsid w:val="00D32511"/>
    <w:rsid w:val="00D32AB3"/>
    <w:rsid w:val="00D343AF"/>
    <w:rsid w:val="00D3460D"/>
    <w:rsid w:val="00D34C2B"/>
    <w:rsid w:val="00D374C3"/>
    <w:rsid w:val="00D37BC8"/>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D0C7D"/>
    <w:rsid w:val="00DD16D5"/>
    <w:rsid w:val="00DE3D77"/>
    <w:rsid w:val="00DE4465"/>
    <w:rsid w:val="00DE53A1"/>
    <w:rsid w:val="00DE5445"/>
    <w:rsid w:val="00DE5644"/>
    <w:rsid w:val="00DE64A4"/>
    <w:rsid w:val="00DE6FA9"/>
    <w:rsid w:val="00DE77E7"/>
    <w:rsid w:val="00DF35AE"/>
    <w:rsid w:val="00DF48D8"/>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43125"/>
    <w:rsid w:val="00E515FA"/>
    <w:rsid w:val="00E552F6"/>
    <w:rsid w:val="00E574CF"/>
    <w:rsid w:val="00E57B8D"/>
    <w:rsid w:val="00E61B79"/>
    <w:rsid w:val="00E638E6"/>
    <w:rsid w:val="00E66C1D"/>
    <w:rsid w:val="00E67AAC"/>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1D8C"/>
    <w:rsid w:val="00EC2B3A"/>
    <w:rsid w:val="00EC2F57"/>
    <w:rsid w:val="00EC3F6A"/>
    <w:rsid w:val="00EC41DA"/>
    <w:rsid w:val="00EC46E4"/>
    <w:rsid w:val="00EC6338"/>
    <w:rsid w:val="00ED30B9"/>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3C237B"/>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0A721"/>
  <w15:docId w15:val="{27FBCE5B-4EFB-49AE-90A7-3D4717DB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4</cp:revision>
  <cp:lastPrinted>2025-06-03T08:05:00Z</cp:lastPrinted>
  <dcterms:created xsi:type="dcterms:W3CDTF">2025-05-29T06:18:00Z</dcterms:created>
  <dcterms:modified xsi:type="dcterms:W3CDTF">2025-06-03T08:06:00Z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E527EE25A1AB45B8A65AD3BC707DC7F0_13</vt:lpwstr>
  </property>
  <property fmtid="{D5CDD505-2E9C-101B-9397-08002B2CF9AE}" pid="4" name="commondata">
    <vt:lpwstr>eyJoZGlkIjoiOTMyMDc3NmE2MWI4MTIyNmI4YTkxNjJmN2RmYjNhZjkifQ==</vt:lpwstr>
  </property>
  <property fmtid="{D5CDD505-2E9C-101B-9397-08002B2CF9AE}" pid="5" name="KSOTemplateDocerSaveRecord">
    <vt:lpwstr>eyJoZGlkIjoiYzc1ZWRhNzc1YjJkOTRjYTA1NWM5NDg4ZjRkZmJjNzciLCJ1c2VySWQiOiIzNzc3ODc2NDUifQ==</vt:lpwstr>
  </property>
</Properties>
</file>